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</w:rPr>
        <w:t>附件4：</w:t>
      </w:r>
    </w:p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2021年硕士研究生入学初试自命题科目考试大纲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命题学院（盖章）：教育科学学院     考试科目名称：应用心理专业基础综合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科目说明：（考试用具要求）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 xml:space="preserve">    主要考查目标是学生对心理学专业知识的理解、掌握和运用水平；对心理咨询、社会心理学、人格心理学理论与知识的领会与掌握情况；从社会、人格等视角对心理咨询实务的理解、分析，以及运用心理学方法解决问题的情况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二、考试内容和考试要求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咨询心理学部分：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参考书目：张日昇.《咨询心理学（第二版）》. 北京：人民教育出版社.2009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1.咨询心理学概论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（1）心理咨询的含义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（2）心理咨询的对象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（3）心理咨询的发展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心理咨询的兴起、咨询心理学的独立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2.咨询心理学的流派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（1）精神分析疗法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（2）来访者中心疗法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（3）行为疗法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（4）箱庭疗法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3.咨询者的条件与培养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（1）对咨询者的条件要求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（2）咨询人员的基本态度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4.心理咨询的伦理规范与原则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（1）心理咨询的伦理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（2）心理咨询的基本原则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5.心理咨询过程的心理评估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（1）心理评估概述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（2）心理咨询过程中常用的心理评估方法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（3）心理评估的专业态度和原则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6.心理咨询的准备与设置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（1）心理咨询的准备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（2）心理咨询的场面设置、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7.心理咨询的过程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（1）心理咨询的过程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（2）心理咨询的初期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（3）心理咨询的中期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（4）心理咨询的后期、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（5）心理咨询的其他问题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8.人生各阶段的心理咨询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（1）幼儿期-儿童期的心理咨询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（2）青春期-青年期的心理咨询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（3）青年后期-中年期的心理咨询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（4）老年期的心理咨询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8.心理危机与心理援助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（1）心理危机及其援助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（2）心理危机的援助技术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（3）心理危机的类型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9.心理咨询的技法学习与训练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（1）心理咨询技法的整合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（2）心理咨询的谈话功能及技术操作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（3）心理咨询的技法学习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（4）心理咨询的技法训练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（二）</w:t>
            </w: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社会心理学：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参考书目：[美] 戴维•迈尔斯.《社会心理学（第11版）》. 北京：人民邮电出版社. 2020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1.社会心理学基本问题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（1）基本概念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（2）重要观点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（3）社会心理学与人类价值观的关系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（4）社会心理学研究方法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2.社会思维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（1）社会中的自我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（2）社会信念和判断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（3） 态度和行为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3.社会影响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（1）基因、文化与性别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（2）从众和服从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（3）说　服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（4）群体影响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4.社会关系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（1）偏见：不喜欢他人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（2）攻击：伤害他人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（3）吸引与亲密：喜欢他人与爱他人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（4）帮助行为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（5）冲突与和解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5. 应用社会心理学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（1）社会心理学在临床领域中的应用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（2）社会心理学在司法领域中的应用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（3）社会心理学与可持续发展的未来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人格心理学部分：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参考书目：黄希庭著.《人格心理学》.浙江教育出版社,2002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1. 绪论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（1）人格的概念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（2）人格的决定因素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遗传生物基础、环境基础、个体与环境的交互作用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（3）人格心理学的概念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2. 认识人格的途径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（1）人格理论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（2）人格研究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（3）人格评鉴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3.经典精神分析论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（1）弗洛伊德人性观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（2）人格结构和人格动力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（3）人格发展和人格适应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4. 新精神分析论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（1）荣格的分析心理学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人格结构、人格动力、心理类型、人格发展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（2）阿德勒的个人心理学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自卑感与补偿、追求卓越与生活格调、创造性自我与社会兴趣、人格适应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（3）精神分析的社会文化论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霍妮神经症文化决定论、沙利文人际关系理论、弗洛姆的人本主义精神分析论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（4）埃里克森的自我发展理论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自我心理学、人生八个阶段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5．精神分析论的研究方法与评鉴技术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（1）精神分析论的研究方法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个案法、心理传记法和心理历史学方法、文化人类学方法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（2）精神分析论的评鉴技术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自由联想与梦的解析和移情、日常生活中的过失分析、投射技术、游戏作为一种评鉴技术、迈尔斯-布里格斯类型指标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（6）对精神分析论范型的评价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精神分析论的科学地位、精神分析轮的实证效度、精神分论的贡献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6.特质论范型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（1）奥尔波特的特质理论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人格及其结构、人格动力、人格发展、健康成熟的人格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（2）卡特尔的特质因素理论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人格结构、人格动力、人格发展、心理疾病和治疗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（3）艾森克的人格维度理论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人格结构、人格发展、消除行为障碍的行为疗法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（4）类型论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体型类型论、认知类型论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7.特质论的研究方法与评鉴技术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（1）特质论的研究方法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（2）特质论的评鉴技术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（3）对特质论范型的评价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8. 学习论范型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（1）斯金纳的操作性条件作用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（2）多拉德和米勒的刺激-反应理论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（3）罗特的社会学习理论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（4）班杜拉的社会学习论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9.学习论的研究方法与评鉴技术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（1）学习论的研究方法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（2）学习论的评鉴技术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（3）对学习论范型的评价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10. 现象学范型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（1）罗杰斯的人格自我理论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 xml:space="preserve">  现象场、人格结构、人格动力、人格发展、人格适应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（2）马斯洛的人本主义人格理论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 xml:space="preserve">  需求层次论、自我实现与生命价值、心理健康与治疗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 xml:space="preserve">（3）凯利的个人构念理论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基本假设和十一条推论、人格动力、人格发展、人格适应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（4）人格的信息处理论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信息处理的一般原则、自我和自我图式、自我图式和抑郁、认知治疗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11、现象学派的研究方法与评鉴技术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（1）罗杰斯的现象学方法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（2）存在•人本人格论的研究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（3）现象学和自我的评鉴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（4）对现象学范型的评价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12. 能力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（1）能力的本质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（2）智力与智力测验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（3）智力的差异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（4）皮亚杰的智力发展理论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（5）智力特殊者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13. 利他行为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（1）利他行为的概念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（2）利他行为的生物基础与文化影响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（3）利他行为的情境与认知因素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（4）利他行为的情绪与人格因素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14. 攻击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（1）攻击的概念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（2）攻击的生物与心理社会因素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（3）攻击的情境与人格因素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（4）预防与控制攻击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15. 性别与人格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（1）性别角色刻板印象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（2）性格上的性别差异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（3）能力上性别差异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（4）性别定型的理论解释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16. 人格与健康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（1）焦虑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（2）压力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（3）应对与心身疾病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（4）人格类型与疾病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（一）试卷成绩及考试时间：本试卷满分为300分，考试时间为180分钟。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（二）答题方式：闭卷、笔试。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（三）试卷题型结构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1.主要题型：名词解释、简答题、论述题、实践运用题（含方案设计、案例分析等）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2．分值分布：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名词解释      60分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简答题        80分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论述题        60分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实践运用题    100分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3.试题难易比例：容易题约占40%，中等难度题约占40%，较难题约占20%。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填表人签字：                     领导签字：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023CF5"/>
    <w:rsid w:val="00146164"/>
    <w:rsid w:val="0018337C"/>
    <w:rsid w:val="00422312"/>
    <w:rsid w:val="004A5DF1"/>
    <w:rsid w:val="0054201F"/>
    <w:rsid w:val="00661A3B"/>
    <w:rsid w:val="007C294C"/>
    <w:rsid w:val="007D72D2"/>
    <w:rsid w:val="00A01527"/>
    <w:rsid w:val="00A6107D"/>
    <w:rsid w:val="00AE0C44"/>
    <w:rsid w:val="00AE2C63"/>
    <w:rsid w:val="00C26C5E"/>
    <w:rsid w:val="00D52A9F"/>
    <w:rsid w:val="00E95AA8"/>
    <w:rsid w:val="00EA2044"/>
    <w:rsid w:val="00EF0D3E"/>
    <w:rsid w:val="00F66155"/>
    <w:rsid w:val="00FE4428"/>
    <w:rsid w:val="66F03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414</Words>
  <Characters>2365</Characters>
  <Lines>19</Lines>
  <Paragraphs>5</Paragraphs>
  <TotalTime>14</TotalTime>
  <ScaleCrop>false</ScaleCrop>
  <LinksUpToDate>false</LinksUpToDate>
  <CharactersWithSpaces>2774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早啊</cp:lastModifiedBy>
  <cp:lastPrinted>2020-07-01T04:06:00Z</cp:lastPrinted>
  <dcterms:modified xsi:type="dcterms:W3CDTF">2020-10-20T03:46:52Z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