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Autospacing="0" w:afterAutospacing="0" w:line="240" w:lineRule="auto"/>
        <w:rPr>
          <w:rFonts w:hint="eastAsia" w:ascii="宋体" w:hAnsi="宋体" w:eastAsia="宋体" w:cs="宋体"/>
          <w:b/>
          <w:bCs/>
          <w:sz w:val="22"/>
          <w:szCs w:val="22"/>
        </w:rPr>
      </w:pPr>
      <w:r>
        <w:rPr>
          <w:rFonts w:hint="eastAsia" w:ascii="宋体" w:hAnsi="宋体" w:eastAsia="宋体" w:cs="宋体"/>
          <w:b/>
          <w:bCs/>
          <w:sz w:val="22"/>
          <w:szCs w:val="22"/>
        </w:rPr>
        <w:t>考 查 内 容</w:t>
      </w:r>
    </w:p>
    <w:p>
      <w:pPr>
        <w:pStyle w:val="2"/>
        <w:keepNext w:val="0"/>
        <w:keepLines w:val="0"/>
        <w:widowControl/>
        <w:numPr>
          <w:ilvl w:val="0"/>
          <w:numId w:val="1"/>
        </w:numPr>
        <w:suppressLineNumbers w:val="0"/>
        <w:spacing w:beforeAutospacing="0" w:afterAutospacing="0" w:line="240" w:lineRule="auto"/>
        <w:rPr>
          <w:rFonts w:hint="eastAsia" w:ascii="宋体" w:hAnsi="宋体" w:eastAsia="宋体" w:cs="宋体"/>
          <w:sz w:val="22"/>
          <w:szCs w:val="22"/>
        </w:rPr>
      </w:pPr>
      <w:r>
        <w:rPr>
          <w:rFonts w:hint="eastAsia" w:ascii="宋体" w:hAnsi="宋体" w:eastAsia="宋体" w:cs="宋体"/>
          <w:sz w:val="22"/>
          <w:szCs w:val="22"/>
        </w:rPr>
        <w:t>数学基础综合能力考试中的数学基础部分主要考查考生的运算能力、逻辑推理能力、空间想象能力和数据处理能力，通过问题求解和条件充分性判断两种形式来测试。</w:t>
      </w:r>
    </w:p>
    <w:p>
      <w:pPr>
        <w:pStyle w:val="2"/>
        <w:keepNext w:val="0"/>
        <w:keepLines w:val="0"/>
        <w:widowControl/>
        <w:numPr>
          <w:numId w:val="0"/>
        </w:numPr>
        <w:suppressLineNumbers w:val="0"/>
        <w:spacing w:beforeAutospacing="0" w:afterAutospacing="0" w:line="240" w:lineRule="auto"/>
        <w:ind w:right="0" w:rightChars="0"/>
        <w:rPr>
          <w:rFonts w:hint="eastAsia" w:ascii="宋体" w:hAnsi="宋体" w:eastAsia="宋体" w:cs="宋体"/>
          <w:sz w:val="22"/>
          <w:szCs w:val="22"/>
        </w:rPr>
      </w:pPr>
      <w:r>
        <w:rPr>
          <w:rFonts w:hint="eastAsia" w:ascii="宋体" w:hAnsi="宋体" w:eastAsia="宋体" w:cs="宋体"/>
          <w:sz w:val="22"/>
          <w:szCs w:val="22"/>
        </w:rPr>
        <w:t>试题涉及的数学知识范围有：</w:t>
      </w:r>
    </w:p>
    <w:p>
      <w:pPr>
        <w:pStyle w:val="2"/>
        <w:keepNext w:val="0"/>
        <w:keepLines w:val="0"/>
        <w:widowControl/>
        <w:numPr>
          <w:numId w:val="0"/>
        </w:numPr>
        <w:suppressLineNumbers w:val="0"/>
        <w:spacing w:beforeAutospacing="0" w:afterAutospacing="0" w:line="240" w:lineRule="auto"/>
        <w:ind w:right="0" w:rightChars="0"/>
        <w:rPr>
          <w:rFonts w:hint="eastAsia" w:ascii="宋体" w:hAnsi="宋体" w:eastAsia="宋体" w:cs="宋体"/>
          <w:sz w:val="22"/>
          <w:szCs w:val="22"/>
        </w:rPr>
      </w:pPr>
      <w:r>
        <w:rPr>
          <w:rFonts w:hint="eastAsia" w:ascii="宋体" w:hAnsi="宋体" w:eastAsia="宋体" w:cs="宋体"/>
          <w:sz w:val="22"/>
          <w:szCs w:val="22"/>
        </w:rPr>
        <w:t>(一)算术</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1.整数</w:t>
      </w:r>
      <w:bookmarkStart w:id="0" w:name="_GoBack"/>
      <w:bookmarkEnd w:id="0"/>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整数及其运算</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整除、公倍数、公约数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 奇数、偶数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 质数、合数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2.分数、小数、百分数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3.比和比例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4.数轴和绝对值</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(二)代数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1.整式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整式及其运算</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整式的因式与因式分解</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2.分式及其运算</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3.函数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集合</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一元二次函数及其图像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 指数函数、对数函数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4.代数方程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一元一次方程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一元二次方程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 二元一次方程组</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5.不等式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不等式的性质</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均值不等式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 不等式求解一元一次不等式(组)，一元二次不等式，简单绝对值不等式，简单分式不等式。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6. 数列、等差数列、等比数列</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(三)几何</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1.平面图形</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(1)三角形</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(2)四边形(矩形、平行四边形、梯形)</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(3)圆与扇形</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2.空间几何体</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(1)长方体</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(2)圆柱体</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(3)球体</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3.平面解析几何</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(1)平面直角坐标系</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(2)直线方程与圆的方程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(3)两点间距离公式与点到直线的距离公式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(四)数据分析</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l.计数原理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(1)加法原理、乘法原理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(2)排列与排列数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(3)组合与组合数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2.数据描述</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(1)平均值</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(2)方差与标准差</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(3)数据的图表表示:直方图，饼图，数表。</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3.概率</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(1)事件及其简单运算</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(2)加法公式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(3)乘法公式</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(4)古典概型</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(5)贝努里概型二、逻辑推理综合能力考试中的逻辑推理部分主要考查考生对各种信息的理解、分析、判断和综合，以及相应的推理、论证、比较、评价等逻辑思维能力，不考查逻辑学的专业知识。试题内容涉及自然、社会和人文等各个领域，但不考查相关领域的专业知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试题涉及的内容主要包括：</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(一)概念</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 概念的种类</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 概念之间的关系</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 定义</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 划分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(二)判断</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1、判断的种类</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2、判断之间的关系</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(三)推理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1、演绎推理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2、归纳推理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3、类比推理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4、综合推理</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(四)论证</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1、论证方式分析</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2、论证评价</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(1)加强</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(2)削弱</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(3)解释</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(4)其他</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3、谬误识别</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(1)混淆概念</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(2)转移论题</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(3)自相矛盾</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(4)模棱两可</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(5)不当类比</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(6)以偏概全</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(7)其他谬误</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三、写作综合能力考试中的写作部分主要考查考生的分析论证能力和文字表达能力，通过论证有效性分析和论说文两种形式来测试。</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22"/>
          <w:szCs w:val="22"/>
        </w:rPr>
      </w:pPr>
      <w:r>
        <w:rPr>
          <w:rFonts w:hint="eastAsia" w:ascii="宋体" w:hAnsi="宋体" w:eastAsia="宋体" w:cs="宋体"/>
          <w:sz w:val="22"/>
          <w:szCs w:val="22"/>
        </w:rPr>
        <w:t>1.论证有效性分析论证有效性分析试题的题干为一段有缺陷的论证，要求考生分析其中存在的问题，选择若干要点，评论该论证的有效性。本类试题的分析要点是：论证中的概念是否明确，判断是否准确，推理是否严密，论证是否充分等。文章要求分析得当，理由充分，结构严谨，语言得体。</w:t>
      </w:r>
    </w:p>
    <w:p>
      <w:pPr>
        <w:pStyle w:val="2"/>
        <w:keepNext w:val="0"/>
        <w:keepLines w:val="0"/>
        <w:widowControl/>
        <w:numPr>
          <w:numId w:val="0"/>
        </w:numPr>
        <w:suppressLineNumbers w:val="0"/>
        <w:spacing w:beforeAutospacing="0" w:afterAutospacing="0"/>
        <w:ind w:right="0" w:rightChars="0"/>
        <w:rPr>
          <w:rFonts w:hint="eastAsia" w:ascii="宋体" w:hAnsi="宋体" w:eastAsia="宋体" w:cs="宋体"/>
          <w:sz w:val="36"/>
          <w:szCs w:val="36"/>
        </w:rPr>
      </w:pPr>
      <w:r>
        <w:rPr>
          <w:rFonts w:hint="eastAsia" w:ascii="宋体" w:hAnsi="宋体" w:eastAsia="宋体" w:cs="宋体"/>
          <w:sz w:val="22"/>
          <w:szCs w:val="22"/>
        </w:rPr>
        <w:t>2.论说文论说文的考试形式有两种：命题作文、基于文字材料的自由命题作文。每次考试为其中一种形式。要求考生在准确、全面地理解题意的基础上，对命题或材料所给观点进行分析，表明自己的观点并加以论证。文章要求思想健康，观点明确，论据充足，论证严密，结构合理，语言流畅。</w:t>
      </w:r>
    </w:p>
    <w:p>
      <w:pPr>
        <w:rPr>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6392D"/>
    <w:multiLevelType w:val="singleLevel"/>
    <w:tmpl w:val="8DA639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B5005"/>
    <w:rsid w:val="747B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2020-09-10T09:11:00Z</dcterms:created>
  <dc:creator>zzzzz_zhou_</dc:creator>
  <cp:lastModifiedBy>zzzzz_zhou_</cp:lastModifiedBy>
  <dcterms:modified xsi:type="dcterms:W3CDTF">2020-09-10T09:16:57Z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