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cs="楷体" w:asciiTheme="majorEastAsia" w:hAnsiTheme="majorEastAsia" w:eastAsiaTheme="majorEastAsia"/>
          <w:b/>
          <w:bCs/>
          <w:color w:val="auto"/>
          <w:sz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cs="楷体" w:asciiTheme="majorEastAsia" w:hAnsiTheme="majorEastAsia" w:eastAsiaTheme="majorEastAsia"/>
          <w:b/>
          <w:bCs/>
          <w:color w:val="auto"/>
          <w:sz w:val="28"/>
          <w:highlight w:val="none"/>
          <w:lang w:eastAsia="zh-CN"/>
        </w:rPr>
        <w:t>附件二</w:t>
      </w:r>
      <w:r>
        <w:rPr>
          <w:rFonts w:hint="eastAsia" w:cs="楷体" w:asciiTheme="majorEastAsia" w:hAnsiTheme="majorEastAsia" w:eastAsiaTheme="majorEastAsia"/>
          <w:b/>
          <w:bCs/>
          <w:color w:val="auto"/>
          <w:sz w:val="28"/>
          <w:highlight w:val="none"/>
          <w:lang w:val="en-US" w:eastAsia="zh-CN"/>
        </w:rPr>
        <w:t>:</w:t>
      </w:r>
    </w:p>
    <w:tbl>
      <w:tblPr>
        <w:tblStyle w:val="5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709"/>
        <w:gridCol w:w="709"/>
        <w:gridCol w:w="1984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="楷体" w:asciiTheme="majorEastAsia" w:hAnsiTheme="majorEastAsia" w:eastAsiaTheme="majorEastAsia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hint="eastAsia" w:cs="楷体" w:asciiTheme="majorEastAsia" w:hAnsiTheme="majorEastAsia" w:eastAsiaTheme="majorEastAsia"/>
                <w:b/>
                <w:bCs/>
                <w:color w:val="auto"/>
                <w:sz w:val="28"/>
                <w:highlight w:val="none"/>
              </w:rPr>
              <w:t>新疆师范大学202</w:t>
            </w:r>
            <w:r>
              <w:rPr>
                <w:rFonts w:hint="eastAsia" w:cs="楷体" w:asciiTheme="majorEastAsia" w:hAnsiTheme="majorEastAsia" w:eastAsiaTheme="majorEastAsia"/>
                <w:b/>
                <w:bCs/>
                <w:color w:val="auto"/>
                <w:sz w:val="28"/>
                <w:highlight w:val="none"/>
                <w:lang w:val="en-US" w:eastAsia="zh-CN"/>
              </w:rPr>
              <w:t>1</w:t>
            </w:r>
            <w:r>
              <w:rPr>
                <w:rFonts w:hint="eastAsia" w:cs="楷体" w:asciiTheme="majorEastAsia" w:hAnsiTheme="majorEastAsia" w:eastAsiaTheme="majorEastAsia"/>
                <w:b/>
                <w:bCs/>
                <w:color w:val="auto"/>
                <w:sz w:val="28"/>
                <w:highlight w:val="none"/>
              </w:rPr>
              <w:t>年专业学位硕士研究生招生专业目录及</w:t>
            </w:r>
          </w:p>
          <w:p>
            <w:pPr>
              <w:jc w:val="center"/>
              <w:rPr>
                <w:rFonts w:cs="楷体" w:asciiTheme="majorEastAsia" w:hAnsiTheme="majorEastAsia" w:eastAsiaTheme="majorEastAsia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hint="eastAsia" w:cs="楷体" w:asciiTheme="majorEastAsia" w:hAnsiTheme="majorEastAsia" w:eastAsiaTheme="majorEastAsia"/>
                <w:b/>
                <w:bCs/>
                <w:color w:val="auto"/>
                <w:sz w:val="28"/>
                <w:highlight w:val="none"/>
              </w:rPr>
              <w:t>参考书目（全日制）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学院代码、专业代码、专业名称、研究方向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指导教师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招生人数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学制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初试科目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0254国际商务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002商学院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025400国际商务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王维然、阿布来提·依明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徐妍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李慧玲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郭辉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李志翠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396经济类综合能力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④434国际商务专业基础</w:t>
            </w:r>
          </w:p>
        </w:tc>
        <w:tc>
          <w:tcPr>
            <w:tcW w:w="181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3.专业综合(含国际贸易、国际市场营销)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0351法律硕士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003政法学院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jc w:val="center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035101法律（非法学）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白莉、吕睿、池中莲、袁利华、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张峥、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王国龙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①101政治②201英语一202俄语203日语任选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③398法硕联考专业基础（非法学）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④498法硕联考综合（非法学）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035102法律（法学）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陈彤、顾华详、吾守尔、茹克娅·霍加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①101政治②201英语一202俄语203日语任选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③397法硕联考专业基础（法学）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④497法硕联考综合（法学）</w:t>
            </w:r>
          </w:p>
        </w:tc>
        <w:tc>
          <w:tcPr>
            <w:tcW w:w="181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0352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highlight w:val="none"/>
              </w:rPr>
              <w:t>社会工作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历史学与社会学学院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highlight w:val="none"/>
              </w:rPr>
              <w:t>035200社会工作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关丙胜、何荣、严学勤、卢建、陈怀川、罗意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③331社会工作原理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④437社会工作实务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3.社会工作导论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98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0451教育硕士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001马克思主义学院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045102学科教学（思政）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孙秀玲、张秀红、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王建华、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周月华、任新丽、马凤强、宋新伟、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徐国松、锋晖、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王燕、侯兰梅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刘晓燕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陈玲、阿不力孜·沙吾提、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吴常柏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、卢艳玲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101政治②204英语二202俄语203日语任选③333教育综合④850思想政治学科教学论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3.马克思主义哲学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004教育科学学院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045101教育管理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赵建梅、孙钰华、孟凡丽、程良宏、毛菊、朱建军、杨淑芹、于影丽、李尽晖、闵兰斌、冯江英、张海燕、张兴、汤允凤、王媛、多强、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热孜万古丽·阿巴斯、李顺雨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④851教育管理学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3.学校管理学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045114现代教育技术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王炜、孙卫国、李爱民、古丽娜·玉素甫、张燕、李海峰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3年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④852现代教育技术的理论与实践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3.信息技术教育应用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045116心理健康教育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买合甫来提·坎吉、董莉、焦江丽、刘毅、贾永萍、李莉莉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3年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④853学校心理辅导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3.心理咨询的理论与技术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历史学与社会学学院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045109学科教学（历史）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盖金伟、闫存庭、漆志忠、陈世杰、行冬梅、王振娜、魏武军、周翠莲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③</w:t>
            </w:r>
            <w:r>
              <w:rPr>
                <w:rFonts w:hint="eastAsia" w:asciiTheme="minorEastAsia" w:hAnsiTheme="minorEastAsia" w:cstheme="minorEastAsia"/>
                <w:color w:val="auto"/>
                <w:szCs w:val="18"/>
                <w:highlight w:val="none"/>
                <w:lang w:val="en-US" w:eastAsia="zh-CN" w:bidi="ar"/>
              </w:rPr>
              <w:t>333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④</w:t>
            </w:r>
            <w:r>
              <w:rPr>
                <w:rFonts w:hint="eastAsia" w:asciiTheme="minorEastAsia" w:hAnsiTheme="minorEastAsia" w:cstheme="minorEastAsia"/>
                <w:color w:val="auto"/>
                <w:szCs w:val="18"/>
                <w:highlight w:val="none"/>
                <w:lang w:val="en-US" w:eastAsia="zh-CN" w:bidi="ar"/>
              </w:rPr>
              <w:t>854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历史课程与教学论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3.中学历史教学技能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006中国语言文学学院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045103学科教学（语文）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李志忠、夏国强、夏敏、赵新华、赵霞、洪勇明、岳学贤、王艾、刘君正、孙玉红、邱逸文、董明实、路德奎、王翠华、吴华峰、王玉、魏娜、宋晓云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highlight w:val="none"/>
              </w:rPr>
              <w:t>语文课程与教学论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highlight w:val="none"/>
              </w:rPr>
              <w:t>3.语文教材与教学设计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007外国语学院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045108学科教学（英语）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魏玉清、古丽米拉·阿不来提、阿米娜·阿布力孜、龙玉红、杨新璐、李嘉东、张鲲、兰杰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④856英语教学理论与实践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3.英语语言学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2"/>
                <w:highlight w:val="none"/>
              </w:rPr>
              <w:t>009数学科学学院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212" w:rightChars="-101"/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045104学科教学（数学）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杨军、董玉成、刘婷、李昌成、徐波、赵爱华、曹卫兵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89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w w:val="90"/>
                <w:highlight w:val="none"/>
                <w:lang w:eastAsia="zh-CN"/>
              </w:rPr>
              <w:t>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①101政治②204英语二202俄语203日语任选③333教育综合④857数学基础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1、外语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2、专业面试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3.现代数学基础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010物理与电子工程学院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045105学科教学（物理）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张冬波、吴建琴、路俊哲、向梅、秦晨、王林香、邹艳波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19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④858物理教学论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3.课堂教学能力测试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012地理科学与旅游学院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045110学科教学（地理）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王智群、李雁飞、孙浩捷、孟东、祝斌、杨德刚、孙慧兰、蓝毅、焦黎、李艳红、黄佛君、叶茂、迪丽努尔•阿吉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①101政治②204英语二202俄语203日语任选③333教育综合④859地理教学论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3.中国地理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013化学化工学院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045106学科教学（化学）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关明、王统梅、罗群雁、刘军、曾竟、李桂新、付云昌、鹿钰锋、祝可一、魏垂社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④860化学教学论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1、外语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2、专业面试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3、无机及分析化学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014生命科学学院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045107 学科教学（生物）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张瑞、刘彬、马晓东、赵惠新、付建红、赵晓英、顾亚南、李凤丽、葛风伟、王晗、努尔古丽·热合曼、庄伟伟、袁亮、车海军、朱艳蕾、李艳红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④861中学生物学教学论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3.普通生物学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2"/>
                <w:highlight w:val="none"/>
              </w:rPr>
              <w:t>018 初等教育学院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045115小学教育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付东明、肖新燕、韩光明、伍军、姜玉琴、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刘春燕、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陈坚、王丽萍、鱼利明、王吉祥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④862小学教育综合一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3.小学教育综合二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045119特殊教育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张玉红、关文军、贾玲、谷永丽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樊秀琴、贺宗筠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④863特殊教育综合一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3.特殊教育综合二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  <w:t>0452体育硕士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015体育学院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045201体育教学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庞辉、李谦、凌静、马嵘、彭立群、曾建明、马业康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③346体育综合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2.专业笔试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《体育社会学》；《体育教学论》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045202运动训练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刘秀峰、沈林、阿不拉·玉素甫、李卫民、翟伟、任奇红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045204社会体育指导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刘洋、彭金城、郭风兰、阿里木江·依米提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0453汉语国际教育硕士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4"/>
                <w:szCs w:val="28"/>
                <w:highlight w:val="none"/>
                <w:lang w:val="en-US" w:eastAsia="zh-CN" w:bidi="ar-SA"/>
              </w:rPr>
              <w:t>008国际文化交流学院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045300汉语国际教育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伊莉曼·艾孜买提、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刘宏宇、安德源、刘明、尹小荣、郭卫东、梁云、     张全生、范晓玲、彭永华、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李建军、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李雅、张洁、李琰、刘伟乾、胡炯梅、王静、陈志国、 刘运红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①101政治②201英语一202俄语203日语任选③354汉语基础④445汉语国际教育基础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3.汉语作为第二语言教学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9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0551翻译硕士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007 外国语学院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1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055101 英语笔译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李英军、贺继宗、杨惠馨、刘瑞强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②211翻译硕士英语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③357 英语翻译基础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④448 汉语写作与百科知识</w:t>
            </w:r>
          </w:p>
        </w:tc>
        <w:tc>
          <w:tcPr>
            <w:tcW w:w="181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3.英语笔译基础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9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055102 英语口译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李英军、蒋晓银、张翼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②211翻译硕士英语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③357 英语翻译基础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④448 汉语写作与百科知识</w:t>
            </w:r>
          </w:p>
        </w:tc>
        <w:tc>
          <w:tcPr>
            <w:tcW w:w="181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3.视译、交替口译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9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055103 俄语笔译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况雨霞、王娟、魏冬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②212翻译硕士俄语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③358 俄语翻译基础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④448 汉语写作与百科知识</w:t>
            </w:r>
          </w:p>
        </w:tc>
        <w:tc>
          <w:tcPr>
            <w:tcW w:w="181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3.俄语笔译基础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9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055104 俄语口译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伊力米热·伊力亚斯、况雨霞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2年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②212翻译硕士俄语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③358 俄语翻译基础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④448 汉语写作与百科知识</w:t>
            </w:r>
          </w:p>
        </w:tc>
        <w:tc>
          <w:tcPr>
            <w:tcW w:w="181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3.视译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4"/>
                <w:highlight w:val="none"/>
              </w:rPr>
              <w:t>0854电子信息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011计算机科学技术学院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085400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4"/>
                <w:highlight w:val="none"/>
              </w:rPr>
              <w:t>电子信息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01计算机技术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潘伟民、马致明、年梅、陈炳才、杨勇、栾静、张海军、彭成、齐向伟、李勇、艾孜尔古丽·玉素甫、陈媛媛、刘战东、刘文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③302数学二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864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数据结构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3.程序设计基础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1351艺术硕士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016音乐学院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135101音乐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w w:val="90"/>
                <w:highlight w:val="none"/>
                <w:lang w:eastAsia="zh-CN"/>
              </w:rPr>
              <w:t>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01声乐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段凤琴、王丛、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阿依夏木丽·吐尔逊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、马巧梅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③336艺术基础（包括艺术概论、中外音乐史基础知识）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④86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音乐技术基础（包括基本乐理、和声学基础知识）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1.外语口试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2.专业理论口试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3.专业技能展示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01-04方向：演唱（演奏）中外作品共四首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05方向：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声乐、器乐曲各一首；20分钟说课。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02键盘演奏（钢琴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、手风琴、双排键）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陈剑、卞春泉、张晓薇、嘉依娜·热合木霍加、张园园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highlight w:val="none"/>
              </w:rPr>
              <w:t>03中国民乐演奏（二胡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、古筝、竹笛、扬琴、艾捷克、热瓦普、弹拨尔、冬不拉等）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巴吐尔·巴拉提、陈怡、杨志刚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highlight w:val="none"/>
              </w:rPr>
              <w:t>04管弦乐演奏（长笛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、单簧管、小提琴、大提琴等）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徐鹏飞、郭文翔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highlight w:val="none"/>
              </w:rPr>
              <w:t>05音乐教育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杨志刚、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highlight w:val="none"/>
              </w:rPr>
              <w:t>桑彩虹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highlight w:val="none"/>
              </w:rPr>
              <w:t>韩玉荣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highlight w:val="none"/>
              </w:rPr>
              <w:t>姚文静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highlight w:val="none"/>
              </w:rPr>
              <w:t>李韵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  <w:t>美术学院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135107美术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01中国画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康书增、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eastAsia="zh-CN"/>
              </w:rPr>
              <w:t>郐振明、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周静、魏东、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eastAsia="zh-CN"/>
              </w:rPr>
              <w:t>周尊圣、李建国、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褚晓莉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203日语任选③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717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中国美术史及作品鉴赏④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u w:val="none"/>
                <w:lang w:val="en-US" w:eastAsia="zh-CN"/>
              </w:rPr>
              <w:t>818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外国美术史及作品鉴赏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听说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专业复试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（1）素描写生（人物）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（2）专业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写生（人物）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02油画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李勇、莫合德尔·亚森、赵培智、刘建新、买买提·艾依提、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eastAsia="zh-CN"/>
              </w:rPr>
              <w:t>蔡永生、张雷震、卢野、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腰进发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袁志刚、高江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135108艺术设计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01视觉传达设计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董馥伊、马诚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、孙葛、王薇、何孝清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203日语任选③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717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中国美术史及作品鉴赏④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u w:val="none"/>
                <w:lang w:val="en-US" w:eastAsia="zh-CN"/>
              </w:rPr>
              <w:t>818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外国美术史及作品鉴赏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听说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专业复试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（1）素描写生（人物）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（2）专业快题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02环境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艺术</w:t>
            </w:r>
            <w:r>
              <w:rPr>
                <w:rFonts w:hint="eastAsia"/>
                <w:color w:val="auto"/>
                <w:highlight w:val="none"/>
              </w:rPr>
              <w:t>设计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楷体" w:hAnsi="楷体" w:eastAsia="宋体" w:cs="楷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李群、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李文浩、</w:t>
            </w:r>
            <w:r>
              <w:rPr>
                <w:rFonts w:hint="eastAsia"/>
                <w:color w:val="auto"/>
                <w:szCs w:val="21"/>
                <w:highlight w:val="none"/>
              </w:rPr>
              <w:t>衣霄、王磊、姜丹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肖锟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楷体" w:asciiTheme="majorEastAsia" w:hAnsiTheme="majorEastAsia" w:eastAsiaTheme="majorEastAsia"/>
                <w:color w:val="auto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楷体" w:asciiTheme="majorEastAsia" w:hAnsiTheme="majorEastAsia" w:eastAsiaTheme="majorEastAsia"/>
                <w:color w:val="auto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楷体" w:asciiTheme="majorEastAsia" w:hAnsiTheme="majorEastAsia" w:eastAsiaTheme="majorEastAsia"/>
                <w:color w:val="auto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楷体" w:asciiTheme="majorEastAsia" w:hAnsiTheme="majorEastAsia" w:eastAsiaTheme="majorEastAsia"/>
                <w:color w:val="auto"/>
                <w:highlight w:val="none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both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both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both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both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outlineLvl w:val="0"/>
        <w:rPr>
          <w:rFonts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</w:rPr>
        <w:t>考试科目代码及名称</w:t>
      </w:r>
    </w:p>
    <w:tbl>
      <w:tblPr>
        <w:tblStyle w:val="5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776"/>
        <w:gridCol w:w="1080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27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科目名称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30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7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3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国际商务专业基础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776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776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俄语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汉语国际教育基础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汉语写作与百科知识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法硕联考综合（法学）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翻译硕士英语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法硕联考综合（非法学）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翻译硕士俄语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818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外国美术史及作品鉴赏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3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思想政治学科教学论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社会工作原理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851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852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现代教育技术的理论与实践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艺术基础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853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学校心理辅导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体育综合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854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汉语基础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855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语文课程与教学论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英语翻译基础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856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英语教学理论与实践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俄语翻译基础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857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经济类综合能力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858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法硕联考专业基础（法学）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859</w:t>
            </w:r>
          </w:p>
        </w:tc>
        <w:tc>
          <w:tcPr>
            <w:tcW w:w="3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法硕联考专业基础（非法学）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717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中国美术史及作品鉴赏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861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中学生物学教学论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862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小学教育综合一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863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特殊教育综合一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864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865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音乐技术基础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outlineLvl w:val="0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  <w:t>各专业考试科目主要参考书目</w:t>
      </w:r>
    </w:p>
    <w:p>
      <w:pPr>
        <w:outlineLvl w:val="0"/>
        <w:rPr>
          <w:rFonts w:ascii="宋体" w:hAnsi="宋体" w:eastAsia="宋体" w:cs="楷体"/>
          <w:b/>
          <w:color w:val="auto"/>
          <w:sz w:val="32"/>
          <w:szCs w:val="21"/>
          <w:highlight w:val="none"/>
        </w:rPr>
      </w:pPr>
      <w:r>
        <w:rPr>
          <w:rFonts w:hint="eastAsia" w:ascii="宋体" w:hAnsi="宋体" w:eastAsia="宋体" w:cs="楷体"/>
          <w:b/>
          <w:color w:val="auto"/>
          <w:sz w:val="32"/>
          <w:szCs w:val="21"/>
          <w:highlight w:val="none"/>
        </w:rPr>
        <w:t>0254国际商务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初试科目：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国际商务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管理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罗建兵</w:t>
      </w:r>
      <w:r>
        <w:rPr>
          <w:rFonts w:hint="eastAsia" w:ascii="宋体" w:hAnsi="宋体" w:eastAsia="宋体"/>
          <w:color w:val="auto"/>
          <w:szCs w:val="21"/>
          <w:highlight w:val="none"/>
        </w:rPr>
        <w:t>，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清华大学</w:t>
      </w:r>
      <w:r>
        <w:rPr>
          <w:rFonts w:hint="eastAsia" w:ascii="宋体" w:hAnsi="宋体" w:eastAsia="宋体"/>
          <w:color w:val="auto"/>
          <w:szCs w:val="21"/>
          <w:highlight w:val="none"/>
        </w:rPr>
        <w:t>出版社，201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Cs w:val="21"/>
          <w:highlight w:val="none"/>
        </w:rPr>
        <w:t>月。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复试科目：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国际贸易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</w:rPr>
        <w:t>胡俊文，清华大学出版社，2018年1月第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版；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国际市场营销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</w:rPr>
        <w:t>陈文汉，清华大学出版社，2013年8月。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同等学力加试：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国际贸易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</w:rPr>
        <w:t>胡俊文，清华大学出版社，2018年1月第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版；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国际市场营销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</w:rPr>
        <w:t>陈文汉，清华大学出版社，2013年8月。</w:t>
      </w:r>
    </w:p>
    <w:p>
      <w:pPr>
        <w:tabs>
          <w:tab w:val="left" w:pos="2130"/>
        </w:tabs>
        <w:ind w:left="1687" w:hanging="1687" w:hangingChars="600"/>
        <w:jc w:val="left"/>
        <w:outlineLvl w:val="1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0351法律硕士</w:t>
      </w:r>
    </w:p>
    <w:p>
      <w:pPr>
        <w:spacing w:line="400" w:lineRule="exact"/>
        <w:rPr>
          <w:rFonts w:hint="eastAsia"/>
          <w:color w:val="auto"/>
          <w:szCs w:val="22"/>
          <w:highlight w:val="none"/>
        </w:rPr>
      </w:pPr>
      <w:r>
        <w:rPr>
          <w:rFonts w:hint="eastAsia"/>
          <w:color w:val="auto"/>
          <w:highlight w:val="none"/>
        </w:rPr>
        <w:t>初试科目：</w:t>
      </w:r>
      <w:r>
        <w:rPr>
          <w:rFonts w:hint="eastAsia"/>
          <w:color w:val="auto"/>
          <w:szCs w:val="22"/>
          <w:highlight w:val="none"/>
        </w:rPr>
        <w:t>法硕联考专业基础（非法学及法学）、法硕联考综合（非法学及法学）均为国家统一命题科目，以国家考试大纲为准。</w:t>
      </w:r>
    </w:p>
    <w:p>
      <w:pPr>
        <w:spacing w:line="32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复试科目：《法理学》，</w:t>
      </w:r>
      <w:r>
        <w:rPr>
          <w:rFonts w:hint="eastAsia" w:ascii="宋体" w:hAnsi="宋体"/>
          <w:color w:val="auto"/>
          <w:szCs w:val="21"/>
          <w:highlight w:val="none"/>
        </w:rPr>
        <w:t>综合基础知识，不指定书目。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>同等学力加试：</w:t>
      </w:r>
      <w:r>
        <w:rPr>
          <w:rFonts w:hint="eastAsia" w:ascii="宋体" w:hAnsi="宋体"/>
          <w:color w:val="auto"/>
          <w:szCs w:val="21"/>
          <w:highlight w:val="none"/>
        </w:rPr>
        <w:t>《经济法学》，张守文，高等教育出版社，2018年版；《刑法学》，高铭</w:t>
      </w:r>
      <w:r>
        <w:rPr>
          <w:rFonts w:hint="eastAsia" w:ascii="宋体" w:hAnsi="宋体" w:eastAsia="宋体" w:cs="楷体"/>
          <w:color w:val="auto"/>
          <w:szCs w:val="21"/>
          <w:highlight w:val="none"/>
        </w:rPr>
        <w:t>暄、马克昌，法律出版社，2017年第8版。</w:t>
      </w:r>
    </w:p>
    <w:p>
      <w:pPr>
        <w:autoSpaceDE w:val="0"/>
        <w:autoSpaceDN w:val="0"/>
        <w:adjustRightInd w:val="0"/>
        <w:spacing w:line="360" w:lineRule="exact"/>
        <w:textAlignment w:val="baseline"/>
        <w:outlineLvl w:val="1"/>
        <w:rPr>
          <w:rFonts w:hint="eastAsia" w:ascii="宋体" w:hAnsi="宋体" w:eastAsia="宋体" w:cs="楷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b/>
          <w:bCs/>
          <w:color w:val="auto"/>
          <w:szCs w:val="21"/>
          <w:highlight w:val="none"/>
        </w:rPr>
        <w:t>社会工作035200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初试科目：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 xml:space="preserve">（1）社会工作原理：《社会学教程》，王思斌著，北京大学出版社2010年第3版；《社    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 xml:space="preserve">          会工作导论》，王思斌著，北京大学出版社，2014年第2版；《社会学研究方法》，     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 xml:space="preserve">          风笑天著，中国人民大学出版社2009年第3版；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（2）社会工作实务：《个案工作》，许莉娅著，高等教育出版社2013年第2版；《小组工作》，刘梦著，高等教育出版社，2013年第2版；《社区工作》，徐永祥著，高等教育出版社2004年第2版。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复试科目：社会工作导论：《社会工作导论》，王思斌著，北京大学出版社2014年第2版。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同等学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力</w:t>
      </w:r>
      <w:r>
        <w:rPr>
          <w:rFonts w:hint="eastAsia" w:ascii="宋体" w:hAnsi="宋体" w:eastAsia="宋体" w:cs="楷体"/>
          <w:color w:val="auto"/>
          <w:szCs w:val="21"/>
          <w:highlight w:val="none"/>
        </w:rPr>
        <w:t>加试：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 xml:space="preserve">（1）人类行为与社会环境：《人类行为与社会环境》，库少雄主编，华中科技大学   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 xml:space="preserve">          出版社2014年第2版；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（2）社会政策概论：《社会政策概论》，关信平著，高等教育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出</w:t>
      </w:r>
      <w:r>
        <w:rPr>
          <w:rFonts w:hint="eastAsia" w:ascii="宋体" w:hAnsi="宋体" w:eastAsia="宋体" w:cs="楷体"/>
          <w:color w:val="auto"/>
          <w:szCs w:val="21"/>
          <w:highlight w:val="none"/>
        </w:rPr>
        <w:t>版社2014年第3版。</w:t>
      </w:r>
    </w:p>
    <w:p>
      <w:pPr>
        <w:outlineLvl w:val="0"/>
        <w:rPr>
          <w:rFonts w:ascii="宋体" w:hAnsi="宋体" w:eastAsia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</w:rPr>
        <w:t>0451教育</w:t>
      </w:r>
      <w:r>
        <w:rPr>
          <w:rFonts w:ascii="宋体" w:hAnsi="宋体" w:eastAsia="宋体"/>
          <w:b/>
          <w:color w:val="auto"/>
          <w:sz w:val="32"/>
          <w:szCs w:val="32"/>
          <w:highlight w:val="none"/>
        </w:rPr>
        <w:t>硕士</w:t>
      </w:r>
    </w:p>
    <w:p>
      <w:pPr>
        <w:ind w:left="945" w:hanging="945" w:hangingChars="45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 xml:space="preserve">初试科目（333教育综合）：《教育学基础》全国十二所重点师范大学联合编写，教育科学出版社 </w:t>
      </w:r>
      <w:r>
        <w:rPr>
          <w:rFonts w:ascii="宋体" w:hAnsi="宋体" w:eastAsia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/>
          <w:color w:val="auto"/>
          <w:szCs w:val="21"/>
          <w:highlight w:val="none"/>
        </w:rPr>
        <w:t>2014年；《中外教育简史》（上下册），杜宪成、王保星，北京师范大学出版社，2015；《教育心理学》陈琦、刘儒德，高等教育出版社2011年第2版。</w:t>
      </w:r>
    </w:p>
    <w:p>
      <w:pPr>
        <w:outlineLvl w:val="1"/>
        <w:rPr>
          <w:rFonts w:ascii="宋体" w:hAnsi="宋体" w:eastAsia="宋体"/>
          <w:b/>
          <w:color w:val="auto"/>
          <w:highlight w:val="none"/>
        </w:rPr>
      </w:pPr>
      <w:r>
        <w:rPr>
          <w:rFonts w:hint="eastAsia" w:ascii="宋体" w:hAnsi="宋体" w:eastAsia="宋体"/>
          <w:b/>
          <w:color w:val="auto"/>
          <w:highlight w:val="none"/>
        </w:rPr>
        <w:t>045101教育管理</w:t>
      </w:r>
    </w:p>
    <w:p>
      <w:pPr>
        <w:spacing w:line="400" w:lineRule="exact"/>
        <w:ind w:left="1050" w:hanging="1050" w:hangingChars="5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/>
          <w:color w:val="auto"/>
          <w:highlight w:val="none"/>
        </w:rPr>
        <w:t>初试科目：《教育管理学》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第三版），</w:t>
      </w:r>
      <w:r>
        <w:rPr>
          <w:rFonts w:hint="eastAsia"/>
          <w:color w:val="auto"/>
          <w:highlight w:val="none"/>
        </w:rPr>
        <w:t>陈孝彬、高洪源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北京师范大学出版社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highlight w:val="none"/>
        </w:rPr>
        <w:t>2008年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复试科目：《学校管理学》（第五版）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萧宗六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余白、张振家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人民教育出版社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2018年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同等学力</w:t>
      </w:r>
      <w:r>
        <w:rPr>
          <w:rFonts w:hint="eastAsia"/>
          <w:color w:val="auto"/>
          <w:highlight w:val="none"/>
          <w:lang w:val="en-US" w:eastAsia="zh-CN"/>
        </w:rPr>
        <w:t>加试：</w:t>
      </w:r>
      <w:r>
        <w:rPr>
          <w:rFonts w:hint="eastAsia"/>
          <w:color w:val="auto"/>
          <w:highlight w:val="none"/>
        </w:rPr>
        <w:t>《教育学原理》（马克思主义理论研究和建设工程重点教材）， 项贤明、冯建军、柳海民，高等教育出版社，2019年 </w:t>
      </w:r>
      <w:r>
        <w:rPr>
          <w:rFonts w:hint="eastAsia"/>
          <w:color w:val="auto"/>
          <w:highlight w:val="none"/>
        </w:rPr>
        <w:br w:type="textWrapping"/>
      </w:r>
      <w:r>
        <w:rPr>
          <w:rFonts w:hint="eastAsia"/>
          <w:color w:val="auto"/>
          <w:highlight w:val="none"/>
        </w:rPr>
        <w:t>《管理学——原理与方法》（第七版），周三多、陈传明、刘子馨、贾良定，复旦大学出版社，2018年</w:t>
      </w:r>
    </w:p>
    <w:p>
      <w:pPr>
        <w:rPr>
          <w:rFonts w:hint="eastAsia" w:ascii="宋体" w:hAnsi="宋体" w:eastAsia="宋体"/>
          <w:color w:val="auto"/>
          <w:szCs w:val="21"/>
          <w:highlight w:val="none"/>
        </w:rPr>
      </w:pPr>
    </w:p>
    <w:p>
      <w:pPr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045102学科教学（思政）</w:t>
      </w:r>
    </w:p>
    <w:p>
      <w:pPr>
        <w:spacing w:line="400" w:lineRule="exact"/>
        <w:ind w:left="1050" w:hanging="1050" w:hangingChars="5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初试科目：《</w:t>
      </w:r>
      <w:r>
        <w:rPr>
          <w:rFonts w:hint="eastAsia"/>
          <w:color w:val="auto"/>
          <w:highlight w:val="none"/>
          <w:lang w:eastAsia="zh-CN"/>
        </w:rPr>
        <w:t>新理念思想政治（品德）教学论</w:t>
      </w:r>
      <w:r>
        <w:rPr>
          <w:rFonts w:hint="eastAsia"/>
          <w:color w:val="auto"/>
          <w:highlight w:val="none"/>
        </w:rPr>
        <w:t>》</w:t>
      </w:r>
      <w:r>
        <w:rPr>
          <w:rFonts w:hint="eastAsia"/>
          <w:color w:val="auto"/>
          <w:highlight w:val="none"/>
          <w:lang w:eastAsia="zh-CN"/>
        </w:rPr>
        <w:t>胡田庚主编，北京大学</w:t>
      </w:r>
      <w:r>
        <w:rPr>
          <w:rFonts w:hint="eastAsia"/>
          <w:color w:val="auto"/>
          <w:highlight w:val="none"/>
        </w:rPr>
        <w:t>出版社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20</w:t>
      </w:r>
      <w:r>
        <w:rPr>
          <w:rFonts w:hint="eastAsia"/>
          <w:color w:val="auto"/>
          <w:highlight w:val="none"/>
          <w:lang w:val="en-US" w:eastAsia="zh-CN"/>
        </w:rPr>
        <w:t>14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第2版。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复试科目：</w:t>
      </w:r>
      <w:r>
        <w:rPr>
          <w:rFonts w:hint="eastAsia"/>
          <w:color w:val="auto"/>
          <w:highlight w:val="none"/>
          <w:lang w:eastAsia="zh-CN"/>
        </w:rPr>
        <w:t>《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马克思主义哲学</w:t>
      </w:r>
      <w:r>
        <w:rPr>
          <w:rFonts w:hint="eastAsia"/>
          <w:color w:val="auto"/>
          <w:highlight w:val="none"/>
          <w:lang w:eastAsia="zh-CN"/>
        </w:rPr>
        <w:t>》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高等教育出版社</w:t>
      </w:r>
      <w:r>
        <w:rPr>
          <w:rFonts w:hint="eastAsia"/>
          <w:i w:val="0"/>
          <w:caps w:val="0"/>
          <w:color w:val="auto"/>
          <w:spacing w:val="0"/>
          <w:highlight w:val="none"/>
          <w:shd w:val="clear" w:color="auto" w:fill="FFFFFF"/>
          <w:lang w:eastAsia="zh-CN"/>
        </w:rPr>
        <w:t>，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2009年</w:t>
      </w:r>
      <w:r>
        <w:rPr>
          <w:rFonts w:hint="eastAsia"/>
          <w:i w:val="0"/>
          <w:caps w:val="0"/>
          <w:color w:val="auto"/>
          <w:spacing w:val="0"/>
          <w:highlight w:val="none"/>
          <w:shd w:val="clear" w:color="auto" w:fill="FFFFFF"/>
          <w:lang w:val="en-US" w:eastAsia="zh-CN"/>
        </w:rPr>
        <w:t>9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月</w:t>
      </w:r>
      <w:r>
        <w:rPr>
          <w:rFonts w:hint="eastAsia"/>
          <w:i w:val="0"/>
          <w:caps w:val="0"/>
          <w:color w:val="auto"/>
          <w:spacing w:val="0"/>
          <w:highlight w:val="none"/>
          <w:shd w:val="clear" w:color="auto" w:fill="FFFFFF"/>
          <w:lang w:eastAsia="zh-CN"/>
        </w:rPr>
        <w:t>第一版，本书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编写组</w:t>
      </w:r>
      <w:r>
        <w:rPr>
          <w:rFonts w:hint="eastAsia"/>
          <w:i w:val="0"/>
          <w:caps w:val="0"/>
          <w:color w:val="auto"/>
          <w:spacing w:val="0"/>
          <w:highlight w:val="none"/>
          <w:shd w:val="clear" w:color="auto" w:fill="FFFFFF"/>
          <w:lang w:eastAsia="zh-CN"/>
        </w:rPr>
        <w:t>。</w:t>
      </w:r>
    </w:p>
    <w:p>
      <w:pPr>
        <w:spacing w:line="400" w:lineRule="exact"/>
        <w:ind w:left="1050" w:hanging="1050" w:hangingChars="5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同等学力加试：《思想道德修养与法律基础》（2018年修订版）本书编写组 高等教育出版社 2018年；《毛泽东思想和中国特色社会主义理论体系概论》（2018年修订版）本书编写组 高等教育出版社 2018年8月。</w:t>
      </w:r>
    </w:p>
    <w:p>
      <w:pPr>
        <w:rPr>
          <w:rFonts w:ascii="楷体" w:hAnsi="楷体" w:eastAsia="楷体" w:cs="楷体"/>
          <w:b/>
          <w:color w:val="auto"/>
          <w:szCs w:val="21"/>
          <w:highlight w:val="none"/>
        </w:rPr>
      </w:pPr>
    </w:p>
    <w:p>
      <w:pPr>
        <w:outlineLvl w:val="1"/>
        <w:rPr>
          <w:rFonts w:ascii="宋体" w:hAnsi="宋体" w:eastAsia="宋体"/>
          <w:b/>
          <w:color w:val="auto"/>
          <w:highlight w:val="none"/>
        </w:rPr>
      </w:pPr>
      <w:r>
        <w:rPr>
          <w:rFonts w:hint="eastAsia" w:ascii="宋体" w:hAnsi="宋体" w:eastAsia="宋体"/>
          <w:b/>
          <w:color w:val="auto"/>
          <w:highlight w:val="none"/>
        </w:rPr>
        <w:t>045114现代教育技术：</w:t>
      </w:r>
    </w:p>
    <w:p>
      <w:pPr>
        <w:spacing w:line="400" w:lineRule="exact"/>
        <w:ind w:left="1050" w:hanging="1050" w:hangingChars="5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初试科目：《新编信息技术学科教学论》，祝智庭主编，华东师范大学出版社，2013</w:t>
      </w:r>
    </w:p>
    <w:p>
      <w:pPr>
        <w:spacing w:line="400" w:lineRule="exact"/>
        <w:ind w:left="1050" w:leftChars="450" w:hanging="105" w:hangingChars="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《教育技术学研究方法基础》（第2版），谢幼如、李克东，高等教育出版社，2017</w:t>
      </w:r>
    </w:p>
    <w:p>
      <w:pPr>
        <w:spacing w:line="400" w:lineRule="exact"/>
        <w:ind w:left="1050" w:hanging="1050" w:hangingChars="5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复试科目：《信息技术课程发展研究导论》，董玉琦，教育科学出版社，2013</w:t>
      </w:r>
    </w:p>
    <w:p>
      <w:pPr>
        <w:spacing w:line="400" w:lineRule="exact"/>
        <w:ind w:left="1050" w:leftChars="450" w:hanging="105" w:hangingChars="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《信息技术与教育》（第2版），黄荣怀，北京师范大学出版社，2008</w:t>
      </w:r>
    </w:p>
    <w:p>
      <w:pPr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同等学力</w:t>
      </w:r>
      <w:r>
        <w:rPr>
          <w:rFonts w:hint="eastAsia"/>
          <w:color w:val="auto"/>
          <w:highlight w:val="none"/>
          <w:lang w:val="en-US" w:eastAsia="zh-CN"/>
        </w:rPr>
        <w:t>加试：</w:t>
      </w:r>
      <w:r>
        <w:rPr>
          <w:rFonts w:hint="eastAsia"/>
          <w:color w:val="auto"/>
          <w:highlight w:val="none"/>
        </w:rPr>
        <w:t> 《教育技术学导论》（第2版)，作者:李芒，出版社:北京大学出版社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2015-10-01</w:t>
      </w:r>
      <w:r>
        <w:rPr>
          <w:rFonts w:hint="eastAsia"/>
          <w:color w:val="auto"/>
          <w:highlight w:val="none"/>
        </w:rPr>
        <w:br w:type="textWrapping"/>
      </w:r>
      <w:r>
        <w:rPr>
          <w:rFonts w:hint="eastAsia"/>
          <w:color w:val="auto"/>
          <w:highlight w:val="none"/>
        </w:rPr>
        <w:t>《信息技术课程与教学》(第2版),作者:李艺朱彩兰,，高等教育出版社，2018-11-23</w:t>
      </w:r>
    </w:p>
    <w:p>
      <w:pPr>
        <w:outlineLvl w:val="1"/>
        <w:rPr>
          <w:rFonts w:ascii="宋体" w:hAnsi="宋体" w:eastAsia="宋体"/>
          <w:b/>
          <w:color w:val="auto"/>
          <w:highlight w:val="none"/>
        </w:rPr>
      </w:pPr>
      <w:r>
        <w:rPr>
          <w:rFonts w:hint="eastAsia" w:ascii="宋体" w:hAnsi="宋体" w:eastAsia="宋体"/>
          <w:b/>
          <w:color w:val="auto"/>
          <w:highlight w:val="none"/>
        </w:rPr>
        <w:t>045116心理健康教育：</w:t>
      </w:r>
    </w:p>
    <w:p>
      <w:pPr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初试科目：《学校心理辅导新论》崔景贵，南京大学出版社，2014年</w:t>
      </w:r>
    </w:p>
    <w:p>
      <w:pPr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复试科目：《心理咨询的理论与实务》 江光荣 高等教育出版社2012年（第2版）</w:t>
      </w:r>
    </w:p>
    <w:p>
      <w:pPr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同等学力加试：</w:t>
      </w:r>
      <w:r>
        <w:rPr>
          <w:rFonts w:hint="eastAsia" w:ascii="宋体" w:hAnsi="宋体" w:eastAsia="宋体"/>
          <w:color w:val="auto"/>
          <w:highlight w:val="none"/>
        </w:rPr>
        <w:t>《普通心理学》叶奕乾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highlight w:val="none"/>
        </w:rPr>
        <w:t>华东师大出版社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highlight w:val="none"/>
        </w:rPr>
        <w:t>2010年第5版；</w:t>
      </w:r>
    </w:p>
    <w:p>
      <w:pPr>
        <w:ind w:firstLine="1260" w:firstLineChars="600"/>
        <w:rPr>
          <w:rFonts w:hint="default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</w:rPr>
        <w:t>《现代心理与教育统计学》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highlight w:val="none"/>
        </w:rPr>
        <w:t>张厚粲、徐建平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highlight w:val="none"/>
        </w:rPr>
        <w:t>北京师范大学出版社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highlight w:val="none"/>
        </w:rPr>
        <w:t>2015年第4版（修订版）</w:t>
      </w:r>
    </w:p>
    <w:p>
      <w:pPr>
        <w:rPr>
          <w:rFonts w:hint="eastAsia"/>
          <w:b/>
          <w:bCs/>
          <w:color w:val="auto"/>
          <w:highlight w:val="none"/>
        </w:rPr>
      </w:pPr>
    </w:p>
    <w:p>
      <w:pPr>
        <w:outlineLvl w:val="1"/>
        <w:rPr>
          <w:rFonts w:hint="eastAsia" w:ascii="楷体" w:hAnsi="楷体" w:cs="楷体" w:eastAsiaTheme="minorEastAsia"/>
          <w:b/>
          <w:bCs/>
          <w:color w:val="auto"/>
          <w:szCs w:val="21"/>
          <w:highlight w:val="none"/>
          <w:lang w:eastAsia="zh-CN"/>
        </w:rPr>
      </w:pPr>
      <w:r>
        <w:rPr>
          <w:rFonts w:hint="eastAsia"/>
          <w:b/>
          <w:bCs/>
          <w:color w:val="auto"/>
          <w:highlight w:val="none"/>
        </w:rPr>
        <w:t>045109学科教学（历史）</w:t>
      </w:r>
      <w:r>
        <w:rPr>
          <w:rFonts w:hint="eastAsia"/>
          <w:b/>
          <w:bCs/>
          <w:color w:val="auto"/>
          <w:highlight w:val="none"/>
          <w:lang w:eastAsia="zh-CN"/>
        </w:rPr>
        <w:t>：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初试科目：</w:t>
      </w:r>
    </w:p>
    <w:p>
      <w:pPr>
        <w:spacing w:line="400" w:lineRule="exact"/>
        <w:ind w:left="1050" w:leftChars="50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历史课程与教学论：《中学历史教学法》（第4版），于友西、赵亚夫著，高等教育出版社2017年12月。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复试科目：中学历史教学技能：《历史课堂教学技能训练》，何成刚主编，华东师范大学出版社2008年10月。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同等学力加试：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（1）中国通史：《中国史纲要》（增订本）（上、下册），翦伯赞，北京大学出版社，2006年9月；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（2）世界现代史：《世界现代史》（上、下册），《世界现代史》编写组，高等教育出版社，2013年8月。</w:t>
      </w:r>
    </w:p>
    <w:p>
      <w:pPr>
        <w:rPr>
          <w:rFonts w:hint="eastAsia"/>
          <w:b/>
          <w:color w:val="auto"/>
          <w:highlight w:val="none"/>
        </w:rPr>
      </w:pPr>
    </w:p>
    <w:p>
      <w:pPr>
        <w:outlineLvl w:val="1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045103学科教学（语文）：</w:t>
      </w:r>
    </w:p>
    <w:p>
      <w:pPr>
        <w:spacing w:line="320" w:lineRule="exact"/>
        <w:ind w:left="1054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初试科目：《义务教育语文课程标准（2011版）》，北京师范大学出版社，2012年1月；</w:t>
      </w:r>
    </w:p>
    <w:p>
      <w:pPr>
        <w:spacing w:line="320" w:lineRule="exact"/>
        <w:ind w:left="0" w:leftChars="0" w:firstLine="1050" w:firstLine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《普通高中语文课程标准（2017年版）》，人民教育出版社 2018年1月。</w:t>
      </w:r>
    </w:p>
    <w:p>
      <w:pPr>
        <w:spacing w:line="320" w:lineRule="exact"/>
        <w:ind w:left="1054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复试科目：《语文教材与教学设计》不指定书目。</w:t>
      </w:r>
    </w:p>
    <w:p>
      <w:pPr>
        <w:spacing w:line="320" w:lineRule="exact"/>
        <w:ind w:left="1054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同等学力加试：《中国语言文学基础》不指定书目；</w:t>
      </w:r>
    </w:p>
    <w:p>
      <w:pPr>
        <w:spacing w:line="320" w:lineRule="exact"/>
        <w:ind w:left="1050" w:leftChars="500" w:firstLine="420" w:firstLineChars="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《写作》不指定书目。</w:t>
      </w:r>
    </w:p>
    <w:p>
      <w:pPr>
        <w:rPr>
          <w:rFonts w:hint="eastAsia" w:ascii="宋体" w:hAnsi="宋体"/>
          <w:b/>
          <w:color w:val="auto"/>
          <w:highlight w:val="none"/>
        </w:rPr>
      </w:pPr>
    </w:p>
    <w:p>
      <w:pPr>
        <w:outlineLvl w:val="1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045108学科教学（英语）：</w:t>
      </w:r>
    </w:p>
    <w:p>
      <w:pPr>
        <w:ind w:left="1155" w:hanging="1155" w:hangingChars="55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初试科目：《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英语教学法教程》王蔷 高等教育出版社 2011年5月第2版；               </w:t>
      </w:r>
    </w:p>
    <w:p>
      <w:pPr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复试科目：《语言学教程》胡壮麟 北京大学出版社 2017年4月 第5版。</w:t>
      </w:r>
    </w:p>
    <w:p>
      <w:pPr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同等学力加试：《实用翻译教程》（英汉互译）冯庆华 上海外语教育出版社 2010年；</w:t>
      </w:r>
    </w:p>
    <w:p>
      <w:pPr>
        <w:ind w:firstLine="1365" w:firstLineChars="65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《英语写作手册》丁往道、吴冰 外语教学与研究出版社2009年第3版。</w:t>
      </w:r>
    </w:p>
    <w:p>
      <w:pPr>
        <w:ind w:firstLine="735" w:firstLineChars="350"/>
        <w:rPr>
          <w:rFonts w:hint="eastAsia" w:ascii="宋体" w:hAnsi="宋体"/>
          <w:color w:val="auto"/>
          <w:highlight w:val="none"/>
        </w:rPr>
      </w:pPr>
    </w:p>
    <w:p>
      <w:pPr>
        <w:rPr>
          <w:rFonts w:hint="eastAsia"/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045104学科教学（数学）：</w:t>
      </w:r>
    </w:p>
    <w:p>
      <w:pPr>
        <w:ind w:left="1050" w:hanging="1050" w:hangingChars="500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初试科目：《高等数学》同济大学第七版，高等教育出版社2014年7月；《线性代数》同济大学第6版 高等教育出版社 2014年6月。</w:t>
      </w:r>
    </w:p>
    <w:p>
      <w:pPr>
        <w:ind w:left="1050" w:hanging="1050" w:hangingChars="5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复试科目：《数学分析》华东师大 高等教育出版社 2017年6月第4版，《数学教育概论》第三版，张奠宙、宋乃庆 高等教育出版社，2016年6月。</w:t>
      </w:r>
    </w:p>
    <w:p>
      <w:pPr>
        <w:ind w:left="1470" w:hanging="1470" w:hangingChars="7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同等学</w:t>
      </w:r>
      <w:r>
        <w:rPr>
          <w:rFonts w:hint="eastAsia"/>
          <w:color w:val="auto"/>
          <w:szCs w:val="21"/>
          <w:highlight w:val="none"/>
          <w:lang w:eastAsia="zh-CN"/>
        </w:rPr>
        <w:t>力</w:t>
      </w:r>
      <w:r>
        <w:rPr>
          <w:rFonts w:hint="eastAsia"/>
          <w:color w:val="auto"/>
          <w:szCs w:val="21"/>
          <w:highlight w:val="none"/>
        </w:rPr>
        <w:t>加试：《数学方法论与解题研究》第二版，张雄，李得虎 高等教育出版社 2013年7月。《追根溯源---数学中的为什么》,杨军，世界图书出版公司 2016年6月。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045105学科教学（物理）</w:t>
      </w:r>
    </w:p>
    <w:p>
      <w:pPr>
        <w:rPr>
          <w:rFonts w:hint="eastAsia" w:asciiTheme="minorEastAsia" w:hAnsiTheme="minorEastAsia" w:eastAsiaTheme="minorEastAsia" w:cstheme="minorEastAsia"/>
          <w:bCs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2"/>
          <w:szCs w:val="22"/>
          <w:highlight w:val="none"/>
        </w:rPr>
        <w:t>初试科目：《中学物理教学概论》阎金铎、郭玉英 高等教育出版社2019年 第4版。</w:t>
      </w:r>
    </w:p>
    <w:p>
      <w:pPr>
        <w:rPr>
          <w:rFonts w:hint="eastAsia" w:asciiTheme="minorEastAsia" w:hAnsiTheme="minorEastAsia" w:eastAsiaTheme="minorEastAsia" w:cstheme="minorEastAsia"/>
          <w:bCs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2"/>
          <w:szCs w:val="22"/>
          <w:highlight w:val="none"/>
        </w:rPr>
        <w:t>复试科目：课堂教学能力测试</w:t>
      </w:r>
    </w:p>
    <w:p>
      <w:pPr>
        <w:rPr>
          <w:rFonts w:hint="eastAsia" w:asciiTheme="minorEastAsia" w:hAnsiTheme="minorEastAsia" w:eastAsiaTheme="minorEastAsia" w:cstheme="minorEastAsia"/>
          <w:bCs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2"/>
          <w:szCs w:val="22"/>
          <w:highlight w:val="none"/>
        </w:rPr>
        <w:t>同等学力加试：《大学物理简明教程》（力学部分）赵近芳 北京邮电大学出版社2016年第3版。</w:t>
      </w:r>
    </w:p>
    <w:p>
      <w:pPr>
        <w:ind w:firstLine="1540" w:firstLineChars="700"/>
        <w:rPr>
          <w:rFonts w:hint="eastAsia" w:asciiTheme="minorEastAsia" w:hAnsiTheme="minorEastAsia" w:eastAsiaTheme="minorEastAsia" w:cstheme="minorEastAsia"/>
          <w:bCs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2"/>
          <w:szCs w:val="22"/>
          <w:highlight w:val="none"/>
        </w:rPr>
        <w:t>《大学物理简明教程》（电磁学部分）赵近芳 北京邮电大学出版社2016年第3版。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045110学科教学（地理）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初试科目：《新编地理教学论》陈澄 华东师范大学出版社 2004年第2版。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复试科目：《中国地理教程》王静爱 高等教育出版社 2007年。</w:t>
      </w:r>
    </w:p>
    <w:p>
      <w:pPr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同等学力加试：</w:t>
      </w:r>
      <w:r>
        <w:rPr>
          <w:color w:val="auto"/>
          <w:szCs w:val="21"/>
          <w:highlight w:val="none"/>
        </w:rPr>
        <w:t>1.</w:t>
      </w:r>
      <w:r>
        <w:rPr>
          <w:rFonts w:hint="eastAsia"/>
          <w:color w:val="auto"/>
          <w:szCs w:val="21"/>
          <w:highlight w:val="none"/>
        </w:rPr>
        <w:t>《地理科学导论》，白光润编著，高等教育出版社，2</w:t>
      </w:r>
      <w:r>
        <w:rPr>
          <w:color w:val="auto"/>
          <w:szCs w:val="21"/>
          <w:highlight w:val="none"/>
        </w:rPr>
        <w:t>006</w:t>
      </w:r>
      <w:r>
        <w:rPr>
          <w:rFonts w:hint="eastAsia"/>
          <w:color w:val="auto"/>
          <w:szCs w:val="21"/>
          <w:highlight w:val="none"/>
        </w:rPr>
        <w:t>年1月</w:t>
      </w:r>
    </w:p>
    <w:p>
      <w:pPr>
        <w:ind w:left="1470" w:hanging="1470" w:hangingChars="700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 xml:space="preserve"> </w:t>
      </w:r>
      <w:r>
        <w:rPr>
          <w:color w:val="auto"/>
          <w:szCs w:val="21"/>
          <w:highlight w:val="none"/>
        </w:rPr>
        <w:t xml:space="preserve">             2.</w:t>
      </w:r>
      <w:r>
        <w:rPr>
          <w:rFonts w:hint="eastAsia"/>
          <w:color w:val="auto"/>
          <w:szCs w:val="21"/>
          <w:highlight w:val="none"/>
        </w:rPr>
        <w:t>《普通高中地理课程标准（2</w:t>
      </w:r>
      <w:r>
        <w:rPr>
          <w:color w:val="auto"/>
          <w:szCs w:val="21"/>
          <w:highlight w:val="none"/>
        </w:rPr>
        <w:t>017</w:t>
      </w:r>
      <w:r>
        <w:rPr>
          <w:rFonts w:hint="eastAsia"/>
          <w:color w:val="auto"/>
          <w:szCs w:val="21"/>
          <w:highlight w:val="none"/>
        </w:rPr>
        <w:t>版）解读》，韦志瑢主编，高等教育出版社，2018年6月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045106学科教学（化学）</w:t>
      </w:r>
    </w:p>
    <w:p>
      <w:pPr>
        <w:ind w:left="945" w:hanging="945" w:hangingChars="4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初试科目：《化学教学论》刘知新 高等教育出版社 2018年第5版；中华人民共和国教育部制订.全日制义务教育</w:t>
      </w:r>
      <w:r>
        <w:rPr>
          <w:rFonts w:hint="eastAsia" w:asciiTheme="minorEastAsia" w:hAnsiTheme="minorEastAsia" w:cstheme="minorEastAsia"/>
          <w:color w:val="auto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化学课程标准（修订稿）</w:t>
      </w:r>
      <w:r>
        <w:rPr>
          <w:rFonts w:hint="eastAsia" w:asciiTheme="minorEastAsia" w:hAnsiTheme="minorEastAsia" w:cstheme="minorEastAsia"/>
          <w:color w:val="auto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人民教育出版社 2010年；中华人民共和国教育部制订.</w:t>
      </w:r>
      <w:r>
        <w:rPr>
          <w:rFonts w:hint="eastAsia" w:asciiTheme="minorEastAsia" w:hAnsiTheme="minorEastAsia" w:cstheme="minorEastAsia"/>
          <w:color w:val="auto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普通高中化学课程标准（实验）</w:t>
      </w:r>
      <w:r>
        <w:rPr>
          <w:rFonts w:hint="eastAsia" w:asciiTheme="minorEastAsia" w:hAnsiTheme="minorEastAsia" w:cstheme="minorEastAsia"/>
          <w:color w:val="auto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人民教育出版社 2003年。</w:t>
      </w:r>
    </w:p>
    <w:p>
      <w:pPr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复试科目：《无机及分析化学》南京大学 无机及无机化学编写组 高等教育出版社 2015年第5版。 </w:t>
      </w:r>
    </w:p>
    <w:p>
      <w:pPr>
        <w:ind w:left="1155" w:hanging="1155" w:hangingChars="5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同等学力加试：《化学教学论实验》李广洲、陆真 科学出版社2006年第2版；《化学教育测量与评价》周青、单旭峰、王军翔 科学出版社 2011年第2版。</w:t>
      </w:r>
    </w:p>
    <w:p>
      <w:pPr>
        <w:ind w:left="1155" w:hanging="1155" w:hangingChars="5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045107 学科教学（生物）</w:t>
      </w:r>
    </w:p>
    <w:p>
      <w:pPr>
        <w:ind w:left="105" w:hanging="105" w:hangingChars="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初试科目：《中学生物学教学论》（第二版）.刘恩山.北京：高等教育出版社，2009.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复试科目：《普通生物学》(第二版).王元秀.化学工业出版社.2016年.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同等学力加试：1.《人体解剖生理学》（第三版）.左明雪.北京：高等教育出版社，2015年.</w:t>
      </w:r>
    </w:p>
    <w:p>
      <w:pPr>
        <w:numPr>
          <w:ilvl w:val="0"/>
          <w:numId w:val="0"/>
        </w:numPr>
        <w:outlineLvl w:val="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《遗传学》（第三版）. 李再云、杨业华.北京：高等教育出版社，2017年.</w:t>
      </w:r>
    </w:p>
    <w:p>
      <w:pPr>
        <w:rPr>
          <w:rFonts w:hint="eastAsia" w:ascii="宋体" w:hAnsi="宋体"/>
          <w:color w:val="auto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15小学教育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初试科目：《小学教育学》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曾文婕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instrText xml:space="preserve"> HYPERLINK "http://search.dangdang.com/book/search_pub.php?category=01&amp;key2=??&amp;order=sort_xtime_desc" </w:instrTex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黄甫全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2017年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月第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版；</w:t>
      </w:r>
    </w:p>
    <w:p>
      <w:pPr>
        <w:spacing w:line="320" w:lineRule="exact"/>
        <w:ind w:left="1890" w:leftChars="500" w:hanging="840" w:hangingChars="4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《儿童心理学》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付建中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董存梅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姚春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北京师范大学出版社（高等学校小学教育专业“十三五”规划教材）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2016年8月第1版。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复试科目：《教育学》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邵宗杰、卢真金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华东师范大学出版社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2010年8月第5版；</w:t>
      </w:r>
    </w:p>
    <w:p>
      <w:pPr>
        <w:spacing w:line="320" w:lineRule="exact"/>
        <w:ind w:left="2100" w:leftChars="5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《课程与教学论》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张华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上海教育出版社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2000年11月；</w:t>
      </w:r>
    </w:p>
    <w:p>
      <w:pPr>
        <w:spacing w:line="320" w:lineRule="exact"/>
        <w:ind w:left="2100" w:leftChars="5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《儿童发展与教育心理学》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伍新春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2013年4月第2版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；</w:t>
      </w:r>
    </w:p>
    <w:p>
      <w:pPr>
        <w:spacing w:line="320" w:lineRule="exact"/>
        <w:ind w:left="1050" w:leftChars="0" w:hanging="1050" w:hangingChars="500"/>
        <w:rPr>
          <w:rFonts w:hint="eastAsia" w:ascii="楷体" w:hAnsi="楷体" w:eastAsia="楷体" w:cs="楷体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同等学力加试：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《心理学》韩永昌 华东师范大学出版社 2009年6月第5版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《教育学》邵宗杰、卢真金 华东师范大学出版社 2010年8月第5版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045119 特殊教育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初试科目：《特殊教育学》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雷江华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方俊明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北京大学出版社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2016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年2月第2版；</w:t>
      </w:r>
    </w:p>
    <w:p>
      <w:pPr>
        <w:spacing w:line="320" w:lineRule="exact"/>
        <w:ind w:left="2100" w:leftChars="5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《特殊教育学》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方俊明主编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人民教育出版社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2005年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6月第1版；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复试科目：《特殊儿童心理学》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方俊明、雷江华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北京大学出版社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8月第2版；</w:t>
      </w:r>
    </w:p>
    <w:p>
      <w:pPr>
        <w:spacing w:line="320" w:lineRule="exact"/>
        <w:ind w:left="1890" w:leftChars="4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《特殊教育研究方法》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杜晓新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宋永宁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北京大学出版社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2015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年3月第2版；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</w:t>
      </w:r>
    </w:p>
    <w:p>
      <w:pPr>
        <w:spacing w:line="320" w:lineRule="exact"/>
        <w:ind w:left="2100" w:leftChars="5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《特殊教育导论》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哈拉汗等著、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肖非等译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中国人民大学出版社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年11月第11版；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同等学力加试：《特殊教育学基础》 盛永进 教育科学出版社 2011年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《特殊儿童心理与教育》 张巧明、杨广学 北京大学出版社 2012年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spacing w:line="320" w:lineRule="exact"/>
        <w:ind w:left="1050" w:hanging="1606" w:hangingChars="500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0551 翻译硕士</w:t>
      </w:r>
    </w:p>
    <w:p>
      <w:pPr>
        <w:outlineLvl w:val="1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055101 英语笔译</w:t>
      </w:r>
    </w:p>
    <w:p>
      <w:pPr>
        <w:ind w:left="1260" w:hanging="1260" w:hangingChars="600"/>
        <w:rPr>
          <w:rFonts w:ascii="宋体" w:hAnsi="宋体"/>
          <w:color w:val="auto"/>
          <w:sz w:val="22"/>
          <w:szCs w:val="24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初试科目： </w:t>
      </w:r>
      <w:r>
        <w:rPr>
          <w:rFonts w:hint="eastAsia" w:ascii="宋体" w:hAnsi="宋体"/>
          <w:color w:val="auto"/>
          <w:sz w:val="22"/>
          <w:szCs w:val="24"/>
          <w:highlight w:val="none"/>
        </w:rPr>
        <w:t>《实用翻译教程》（修订版）刘季春 中山大学出版社 2016年08月;         《英译中国现代散文选》张培基 上海外语教育出版社 2007年09月;   《英汉名篇名译》朱明炬、谢少华、吴万伟 译林出版社 2010年11月;   《外事翻译─口译和笔译技巧》徐亚男 世界知识出版社 1998年11月； 《中国文化读本》叶朗 外语教学与研究出版社 2016年08月;         《自然科学史十二讲》卢晓江 中国轻工业出版社 2012年05月;        《实用汉语语法与修辞》杨月蓉 西南师范大学出版社 1999年04月。</w:t>
      </w:r>
    </w:p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复试科目：主要考察相关基本功，不使用固定教材</w:t>
      </w:r>
    </w:p>
    <w:p>
      <w:pPr>
        <w:ind w:left="1260" w:hanging="1260" w:hangingChars="6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同等学历加试：基础英语无指定教材，以专业四、八级考试标准为参照；                 《英语写作手册》丁往道、吴冰 外语教学与研究出版社 2009年第3版。</w:t>
      </w:r>
    </w:p>
    <w:p>
      <w:pPr>
        <w:outlineLvl w:val="2"/>
        <w:rPr>
          <w:rFonts w:ascii="宋体" w:hAnsi="宋体"/>
          <w:b/>
          <w:bCs/>
          <w:color w:val="auto"/>
          <w:sz w:val="22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2"/>
          <w:szCs w:val="24"/>
          <w:highlight w:val="none"/>
        </w:rPr>
        <w:t>05510</w:t>
      </w:r>
      <w:r>
        <w:rPr>
          <w:rFonts w:ascii="宋体" w:hAnsi="宋体"/>
          <w:b/>
          <w:bCs/>
          <w:color w:val="auto"/>
          <w:sz w:val="22"/>
          <w:szCs w:val="24"/>
          <w:highlight w:val="none"/>
        </w:rPr>
        <w:t>2</w:t>
      </w:r>
      <w:r>
        <w:rPr>
          <w:rFonts w:hint="eastAsia" w:ascii="宋体" w:hAnsi="宋体"/>
          <w:b/>
          <w:bCs/>
          <w:color w:val="auto"/>
          <w:sz w:val="22"/>
          <w:szCs w:val="24"/>
          <w:highlight w:val="none"/>
        </w:rPr>
        <w:t>英语口译</w:t>
      </w:r>
    </w:p>
    <w:p>
      <w:pPr>
        <w:ind w:left="1260" w:hanging="1260" w:hangingChars="600"/>
        <w:rPr>
          <w:rFonts w:ascii="宋体" w:hAnsi="宋体"/>
          <w:color w:val="auto"/>
          <w:sz w:val="22"/>
          <w:szCs w:val="24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初试科目： </w:t>
      </w:r>
      <w:r>
        <w:rPr>
          <w:rFonts w:hint="eastAsia" w:ascii="宋体" w:hAnsi="宋体"/>
          <w:color w:val="auto"/>
          <w:sz w:val="22"/>
          <w:szCs w:val="24"/>
          <w:highlight w:val="none"/>
        </w:rPr>
        <w:t>《实用翻译教程》（修订版）刘季春 中山大学出版社 2016年08月;         《英译中国现代散文选》张培基 上海外语教育出版社 2007年09月;   《英汉名篇名译》朱明炬、谢少华、吴万伟 译林出版社 2010年11月;   《外事翻译─口译和笔译技巧》徐亚男 世界知识出版社 1998年11月； 《中国文化读本》叶朗 外语教学与研究出版社 2016年08月;         《自然科学史十二讲》卢晓江 中国轻工业出版社 2012年05月;        《实用汉语语法与修辞》杨月蓉 西南师范大学出版社 1999年04月。</w:t>
      </w:r>
    </w:p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复试科目：主要考察相关基本功，不使用固定教材</w:t>
      </w:r>
    </w:p>
    <w:p>
      <w:pPr>
        <w:ind w:left="1470" w:hanging="1470" w:hangingChars="700"/>
        <w:rPr>
          <w:rFonts w:ascii="宋体" w:hAnsi="宋体"/>
          <w:b/>
          <w:bCs/>
          <w:color w:val="auto"/>
          <w:sz w:val="22"/>
          <w:szCs w:val="24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力</w:t>
      </w:r>
      <w:r>
        <w:rPr>
          <w:rFonts w:hint="eastAsia" w:ascii="宋体" w:hAnsi="宋体"/>
          <w:color w:val="auto"/>
          <w:szCs w:val="21"/>
          <w:highlight w:val="none"/>
        </w:rPr>
        <w:t>加试：基础英语无指定教材，以专业四、八级考试标准为参照；                 《英语写作手册》丁往道、吴冰 外语教学与研究出版社 2009年第3版。</w:t>
      </w:r>
    </w:p>
    <w:p>
      <w:pPr>
        <w:rPr>
          <w:rFonts w:hint="eastAsia" w:ascii="宋体" w:hAnsi="宋体"/>
          <w:b/>
          <w:bCs/>
          <w:color w:val="auto"/>
          <w:sz w:val="22"/>
          <w:szCs w:val="24"/>
          <w:highlight w:val="none"/>
        </w:rPr>
      </w:pPr>
    </w:p>
    <w:p>
      <w:pPr>
        <w:rPr>
          <w:rFonts w:hint="eastAsia" w:ascii="宋体" w:hAnsi="宋体"/>
          <w:b/>
          <w:bCs/>
          <w:color w:val="auto"/>
          <w:sz w:val="22"/>
          <w:szCs w:val="24"/>
          <w:highlight w:val="none"/>
        </w:rPr>
      </w:pPr>
    </w:p>
    <w:p>
      <w:pPr>
        <w:outlineLvl w:val="2"/>
        <w:rPr>
          <w:rFonts w:ascii="宋体" w:hAnsi="宋体"/>
          <w:b/>
          <w:bCs/>
          <w:color w:val="auto"/>
          <w:sz w:val="22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2"/>
          <w:szCs w:val="24"/>
          <w:highlight w:val="none"/>
        </w:rPr>
        <w:t>05510</w:t>
      </w:r>
      <w:r>
        <w:rPr>
          <w:rFonts w:ascii="宋体" w:hAnsi="宋体"/>
          <w:b/>
          <w:bCs/>
          <w:color w:val="auto"/>
          <w:sz w:val="22"/>
          <w:szCs w:val="24"/>
          <w:highlight w:val="none"/>
        </w:rPr>
        <w:t>3</w:t>
      </w:r>
      <w:r>
        <w:rPr>
          <w:rFonts w:hint="eastAsia" w:ascii="宋体" w:hAnsi="宋体"/>
          <w:b/>
          <w:bCs/>
          <w:color w:val="auto"/>
          <w:sz w:val="22"/>
          <w:szCs w:val="24"/>
          <w:highlight w:val="none"/>
        </w:rPr>
        <w:t>俄语笔译</w:t>
      </w:r>
    </w:p>
    <w:p>
      <w:pPr>
        <w:ind w:left="1260" w:hanging="1260" w:hangingChars="6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初试科目：  《新编大学俄语“东方”》5 史铁强 外语教学与研究出版社 2011年08月；      《新编大学俄语“东方”》6 </w:t>
      </w:r>
      <w:r>
        <w:rPr>
          <w:rFonts w:hint="eastAsia" w:ascii="宋体" w:hAnsi="宋体"/>
          <w:color w:val="auto"/>
          <w:szCs w:val="21"/>
          <w:highlight w:val="none"/>
          <w:u w:val="none"/>
        </w:rPr>
        <w:t>李向东</w:t>
      </w:r>
      <w:r>
        <w:rPr>
          <w:rFonts w:hint="eastAsia" w:ascii="宋体" w:hAnsi="宋体"/>
          <w:color w:val="auto"/>
          <w:szCs w:val="21"/>
          <w:highlight w:val="none"/>
        </w:rPr>
        <w:t xml:space="preserve"> 外语教学与研究出版社 2012年02月；  《俄罗斯国情多媒体教程》（历史地理文化）戴桂菊 外语教学与研究出版社 2006年10月；</w:t>
      </w:r>
    </w:p>
    <w:p>
      <w:pPr>
        <w:ind w:left="1260" w:leftChars="6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《实用俄汉汉俄翻译教程》（上下册）丛亚平 外语教学与研究出版社 2016年09月；</w:t>
      </w:r>
    </w:p>
    <w:p>
      <w:pPr>
        <w:ind w:left="1470" w:leftChars="600" w:hanging="210" w:hangingChars="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《俄语经贸合同翻译教程》孙淑芳、刘玉宝  外语教学与研究出版社 2013年05月。</w:t>
      </w:r>
    </w:p>
    <w:p>
      <w:pPr>
        <w:ind w:left="1260" w:leftChars="6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《中国文化读本》叶朗 外语教学与研究出版社 2016年08月；            《自然科学史十二讲》卢晓江 中国轻工业出版社 2012年05月；          《实用汉语语法与修辞》杨月蓉 西南师范大学出版社 1999年04月。</w:t>
      </w:r>
    </w:p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复试科目：主要考察相关基本功，不使用固定教材</w:t>
      </w:r>
    </w:p>
    <w:p>
      <w:pPr>
        <w:ind w:left="1470" w:hanging="1470" w:hangingChars="7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力</w:t>
      </w:r>
      <w:r>
        <w:rPr>
          <w:rFonts w:hint="eastAsia" w:ascii="宋体" w:hAnsi="宋体"/>
          <w:color w:val="auto"/>
          <w:szCs w:val="21"/>
          <w:highlight w:val="none"/>
        </w:rPr>
        <w:t>加试：基础俄语无指定教材，以专业四、八级考试标准为参照；                 《俄语实用写作教程》郭淑芬 外语教学与研究出版社 2009年10月</w:t>
      </w:r>
    </w:p>
    <w:p>
      <w:pPr>
        <w:outlineLvl w:val="2"/>
        <w:rPr>
          <w:rFonts w:ascii="宋体" w:hAnsi="宋体"/>
          <w:b/>
          <w:bCs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2"/>
          <w:szCs w:val="24"/>
          <w:highlight w:val="none"/>
        </w:rPr>
        <w:t>05510</w:t>
      </w:r>
      <w:r>
        <w:rPr>
          <w:rFonts w:ascii="宋体" w:hAnsi="宋体"/>
          <w:b/>
          <w:bCs/>
          <w:color w:val="auto"/>
          <w:sz w:val="22"/>
          <w:szCs w:val="24"/>
          <w:highlight w:val="none"/>
        </w:rPr>
        <w:t>4</w:t>
      </w:r>
      <w:r>
        <w:rPr>
          <w:rFonts w:hint="eastAsia" w:ascii="宋体" w:hAnsi="宋体"/>
          <w:b/>
          <w:bCs/>
          <w:color w:val="auto"/>
          <w:sz w:val="22"/>
          <w:szCs w:val="24"/>
          <w:highlight w:val="none"/>
        </w:rPr>
        <w:t>俄语口译</w:t>
      </w:r>
    </w:p>
    <w:p>
      <w:pPr>
        <w:ind w:left="1470" w:hanging="1470" w:hangingChars="7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初试科目：    《新编大学俄语“东方”》5 史铁强 外语教学与研究出版社 2011年08月；     《新编大学俄语“东方”》6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"http://search.dangdang.com/?key2=%C0%EE%CF%F2%B6%AB&amp;medium=01&amp;category_path=01.00.00.00.00.00" \t "http://product.dangdang.com/_blank"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宋体" w:hAnsi="宋体"/>
          <w:color w:val="auto"/>
          <w:szCs w:val="21"/>
          <w:highlight w:val="none"/>
        </w:rPr>
        <w:t>李向东</w:t>
      </w:r>
      <w:r>
        <w:rPr>
          <w:rFonts w:hint="eastAsia" w:ascii="宋体" w:hAnsi="宋体"/>
          <w:color w:val="auto"/>
          <w:szCs w:val="21"/>
          <w:highlight w:val="none"/>
        </w:rPr>
        <w:fldChar w:fldCharType="end"/>
      </w:r>
      <w:r>
        <w:rPr>
          <w:rFonts w:hint="eastAsia" w:ascii="宋体" w:hAnsi="宋体"/>
          <w:color w:val="auto"/>
          <w:szCs w:val="21"/>
          <w:highlight w:val="none"/>
        </w:rPr>
        <w:t xml:space="preserve"> 外语教学与研究出版社 2012年02月；《俄罗斯国情多媒体教程》（历史地理文化）戴桂菊 外语教学与研究出版社 2006年10月；</w:t>
      </w:r>
    </w:p>
    <w:p>
      <w:pPr>
        <w:ind w:left="1680" w:leftChars="700" w:hanging="210" w:hangingChars="1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《实用俄汉汉俄翻译教程》 （上下册）丛亚平 外语教学与研究出版社 2016年09月；</w:t>
      </w:r>
    </w:p>
    <w:p>
      <w:pPr>
        <w:ind w:left="1680" w:leftChars="700" w:hanging="210" w:hangingChars="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《俄语经贸合同翻译教程》 孙淑芳、刘玉宝  外语教学与研究出版社 2013年05月。</w:t>
      </w:r>
    </w:p>
    <w:p>
      <w:pPr>
        <w:ind w:left="1050" w:leftChars="500"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《中国文化读本》叶朗 外语教学与研究出版社 2016年08月；</w:t>
      </w:r>
    </w:p>
    <w:p>
      <w:pPr>
        <w:ind w:left="1470" w:leftChars="7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《自然科学史十二讲》卢晓江 中国轻工业出版社 2012年05月；        《实用汉语语法与修辞》杨月蓉 西南师范大学出版社 1999年04月。</w:t>
      </w:r>
    </w:p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复试科目：主要考察相关基本功，不使用固定教材</w:t>
      </w:r>
    </w:p>
    <w:p>
      <w:pPr>
        <w:ind w:left="1470" w:hanging="1470" w:hangingChars="7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力</w:t>
      </w:r>
      <w:r>
        <w:rPr>
          <w:rFonts w:hint="eastAsia" w:ascii="宋体" w:hAnsi="宋体"/>
          <w:color w:val="auto"/>
          <w:szCs w:val="21"/>
          <w:highlight w:val="none"/>
        </w:rPr>
        <w:t>加试：基础俄语无指定教材，以专业四、八级考试标准为参照；                 《俄语实用写作教程》郭淑芬 外语教学与研究出版社 2009年10月</w:t>
      </w:r>
    </w:p>
    <w:p>
      <w:pPr>
        <w:spacing w:line="380" w:lineRule="exact"/>
        <w:ind w:left="-630" w:leftChars="0" w:right="-630" w:rightChars="-300"/>
        <w:rPr>
          <w:rFonts w:hint="eastAsia" w:ascii="楷体" w:hAnsi="楷体" w:eastAsia="楷体" w:cs="楷体"/>
          <w:color w:val="auto"/>
          <w:szCs w:val="21"/>
          <w:highlight w:val="none"/>
          <w:lang w:val="en-US" w:eastAsia="zh-CN"/>
        </w:rPr>
      </w:pPr>
    </w:p>
    <w:p>
      <w:pPr>
        <w:spacing w:line="380" w:lineRule="exact"/>
        <w:ind w:left="-630" w:leftChars="0" w:right="-630" w:rightChars="-300"/>
        <w:rPr>
          <w:rFonts w:ascii="等线 Light" w:hAnsi="等线 Light" w:eastAsia="等线 Light" w:cs="楷体"/>
          <w:b/>
          <w:color w:val="auto"/>
          <w:sz w:val="30"/>
          <w:szCs w:val="30"/>
          <w:highlight w:val="none"/>
        </w:rPr>
      </w:pPr>
      <w:r>
        <w:rPr>
          <w:rFonts w:hint="eastAsia" w:ascii="等线 Light" w:hAnsi="等线 Light" w:eastAsia="等线 Light"/>
          <w:b/>
          <w:color w:val="auto"/>
          <w:sz w:val="24"/>
          <w:highlight w:val="none"/>
          <w:lang w:val="en-US" w:eastAsia="zh-CN"/>
        </w:rPr>
        <w:t>015体育学院：</w:t>
      </w:r>
      <w:r>
        <w:rPr>
          <w:rFonts w:hint="eastAsia" w:ascii="等线 Light" w:hAnsi="等线 Light" w:eastAsia="等线 Light"/>
          <w:b/>
          <w:color w:val="auto"/>
          <w:sz w:val="24"/>
          <w:highlight w:val="none"/>
        </w:rPr>
        <w:t>045201体育教学、045202运动训练、045204社会体育指导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等线 Light" w:hAnsi="等线 Light" w:eastAsia="等线 Light"/>
          <w:color w:val="auto"/>
          <w:szCs w:val="21"/>
          <w:highlight w:val="none"/>
        </w:rPr>
      </w:pPr>
      <w:r>
        <w:rPr>
          <w:rFonts w:hint="eastAsia" w:ascii="等线 Light" w:hAnsi="等线 Light" w:eastAsia="等线 Light"/>
          <w:color w:val="auto"/>
          <w:szCs w:val="21"/>
          <w:highlight w:val="none"/>
        </w:rPr>
        <w:t>初试科目</w:t>
      </w:r>
      <w:r>
        <w:rPr>
          <w:rFonts w:ascii="等线 Light" w:hAnsi="等线 Light" w:eastAsia="等线 Light"/>
          <w:color w:val="auto"/>
          <w:szCs w:val="21"/>
          <w:highlight w:val="none"/>
        </w:rPr>
        <w:t xml:space="preserve">： </w:t>
      </w:r>
      <w:r>
        <w:rPr>
          <w:rFonts w:hint="eastAsia" w:ascii="等线 Light" w:hAnsi="等线 Light" w:eastAsia="等线 Light"/>
          <w:color w:val="auto"/>
          <w:szCs w:val="21"/>
          <w:highlight w:val="none"/>
        </w:rPr>
        <w:t xml:space="preserve">  《学校体育学》      潘绍伟 高等教育出版社 2015年12月 第三版；</w:t>
      </w:r>
    </w:p>
    <w:p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等线 Light" w:hAnsi="等线 Light" w:eastAsia="等线 Light"/>
          <w:color w:val="auto"/>
          <w:szCs w:val="21"/>
          <w:highlight w:val="none"/>
        </w:rPr>
      </w:pPr>
      <w:r>
        <w:rPr>
          <w:rFonts w:hint="eastAsia" w:ascii="等线 Light" w:hAnsi="等线 Light" w:eastAsia="等线 Light"/>
          <w:color w:val="auto"/>
          <w:szCs w:val="21"/>
          <w:highlight w:val="none"/>
        </w:rPr>
        <w:t xml:space="preserve">                 《运动生理学》      邓树勋 高等教育出版社 </w:t>
      </w:r>
      <w:r>
        <w:rPr>
          <w:rFonts w:ascii="等线 Light" w:hAnsi="等线 Light" w:eastAsia="等线 Light"/>
          <w:color w:val="auto"/>
          <w:szCs w:val="21"/>
          <w:highlight w:val="none"/>
        </w:rPr>
        <w:t>201</w:t>
      </w:r>
      <w:r>
        <w:rPr>
          <w:rFonts w:hint="eastAsia" w:ascii="等线 Light" w:hAnsi="等线 Light" w:eastAsia="等线 Light"/>
          <w:color w:val="auto"/>
          <w:szCs w:val="21"/>
          <w:highlight w:val="none"/>
        </w:rPr>
        <w:t>5</w:t>
      </w:r>
      <w:r>
        <w:rPr>
          <w:rFonts w:ascii="等线 Light" w:hAnsi="等线 Light" w:eastAsia="等线 Light"/>
          <w:color w:val="auto"/>
          <w:szCs w:val="21"/>
          <w:highlight w:val="none"/>
        </w:rPr>
        <w:t>年</w:t>
      </w:r>
      <w:r>
        <w:rPr>
          <w:rFonts w:hint="eastAsia" w:ascii="等线 Light" w:hAnsi="等线 Light" w:eastAsia="等线 Light"/>
          <w:color w:val="auto"/>
          <w:szCs w:val="21"/>
          <w:highlight w:val="none"/>
        </w:rPr>
        <w:t xml:space="preserve"> 4</w:t>
      </w:r>
      <w:r>
        <w:rPr>
          <w:rFonts w:ascii="等线 Light" w:hAnsi="等线 Light" w:eastAsia="等线 Light"/>
          <w:color w:val="auto"/>
          <w:szCs w:val="21"/>
          <w:highlight w:val="none"/>
        </w:rPr>
        <w:t>月</w:t>
      </w:r>
      <w:r>
        <w:rPr>
          <w:rFonts w:hint="eastAsia" w:ascii="等线 Light" w:hAnsi="等线 Light" w:eastAsia="等线 Light"/>
          <w:color w:val="auto"/>
          <w:szCs w:val="21"/>
          <w:highlight w:val="none"/>
        </w:rPr>
        <w:t xml:space="preserve"> 第三版；</w:t>
      </w:r>
    </w:p>
    <w:p>
      <w:pPr>
        <w:autoSpaceDE w:val="0"/>
        <w:autoSpaceDN w:val="0"/>
        <w:adjustRightInd w:val="0"/>
        <w:spacing w:line="276" w:lineRule="auto"/>
        <w:ind w:firstLine="210" w:firstLineChars="100"/>
        <w:jc w:val="left"/>
        <w:textAlignment w:val="baseline"/>
        <w:rPr>
          <w:rFonts w:ascii="等线 Light" w:hAnsi="等线 Light" w:eastAsia="等线 Light"/>
          <w:color w:val="auto"/>
          <w:szCs w:val="21"/>
          <w:highlight w:val="none"/>
        </w:rPr>
      </w:pPr>
      <w:r>
        <w:rPr>
          <w:rFonts w:hint="eastAsia" w:ascii="等线 Light" w:hAnsi="等线 Light" w:eastAsia="等线 Light"/>
          <w:color w:val="auto"/>
          <w:szCs w:val="21"/>
          <w:highlight w:val="none"/>
        </w:rPr>
        <w:t xml:space="preserve">          </w:t>
      </w:r>
      <w:r>
        <w:rPr>
          <w:rFonts w:ascii="等线 Light" w:hAnsi="等线 Light" w:eastAsia="等线 Light"/>
          <w:color w:val="auto"/>
          <w:szCs w:val="21"/>
          <w:highlight w:val="none"/>
        </w:rPr>
        <w:t xml:space="preserve">  </w:t>
      </w:r>
      <w:r>
        <w:rPr>
          <w:rFonts w:hint="eastAsia" w:ascii="等线 Light" w:hAnsi="等线 Light" w:eastAsia="等线 Light"/>
          <w:color w:val="auto"/>
          <w:szCs w:val="21"/>
          <w:highlight w:val="none"/>
        </w:rPr>
        <w:t xml:space="preserve">   《运动训练学》      田麦久 高等教育出版社 20</w:t>
      </w:r>
      <w:r>
        <w:rPr>
          <w:rFonts w:hint="eastAsia" w:ascii="等线 Light" w:hAnsi="等线 Light" w:eastAsia="等线 Light"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="等线 Light" w:hAnsi="等线 Light" w:eastAsia="等线 Light"/>
          <w:color w:val="auto"/>
          <w:szCs w:val="21"/>
          <w:highlight w:val="none"/>
        </w:rPr>
        <w:t xml:space="preserve">年 </w:t>
      </w:r>
      <w:r>
        <w:rPr>
          <w:rFonts w:hint="eastAsia" w:ascii="等线 Light" w:hAnsi="等线 Light" w:eastAsia="等线 Light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等线 Light" w:hAnsi="等线 Light" w:eastAsia="等线 Light"/>
          <w:color w:val="auto"/>
          <w:szCs w:val="21"/>
          <w:highlight w:val="none"/>
        </w:rPr>
        <w:t>月 第二版。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等线 Light" w:hAnsi="等线 Light" w:eastAsia="等线 Light"/>
          <w:color w:val="auto"/>
          <w:szCs w:val="21"/>
          <w:highlight w:val="none"/>
        </w:rPr>
      </w:pPr>
      <w:r>
        <w:rPr>
          <w:rFonts w:hint="eastAsia" w:ascii="等线 Light" w:hAnsi="等线 Light" w:eastAsia="等线 Light"/>
          <w:color w:val="auto"/>
          <w:szCs w:val="21"/>
          <w:highlight w:val="none"/>
        </w:rPr>
        <w:t>复试科目</w:t>
      </w:r>
      <w:r>
        <w:rPr>
          <w:rFonts w:ascii="等线 Light" w:hAnsi="等线 Light" w:eastAsia="等线 Light"/>
          <w:color w:val="auto"/>
          <w:szCs w:val="21"/>
          <w:highlight w:val="none"/>
        </w:rPr>
        <w:t>：</w:t>
      </w:r>
      <w:r>
        <w:rPr>
          <w:rFonts w:hint="eastAsia" w:ascii="等线 Light" w:hAnsi="等线 Light" w:eastAsia="等线 Light"/>
          <w:color w:val="auto"/>
          <w:szCs w:val="21"/>
          <w:highlight w:val="none"/>
        </w:rPr>
        <w:t xml:space="preserve">   《体育教学论》      毛振明 高等教育出版社 2017年 7月 第三版；</w:t>
      </w:r>
    </w:p>
    <w:p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等线 Light" w:hAnsi="等线 Light" w:eastAsia="等线 Light"/>
          <w:color w:val="auto"/>
          <w:szCs w:val="21"/>
          <w:highlight w:val="none"/>
        </w:rPr>
      </w:pPr>
      <w:r>
        <w:rPr>
          <w:rFonts w:hint="eastAsia" w:ascii="等线 Light" w:hAnsi="等线 Light" w:eastAsia="等线 Light"/>
          <w:color w:val="auto"/>
          <w:szCs w:val="21"/>
          <w:highlight w:val="none"/>
        </w:rPr>
        <w:t xml:space="preserve">                 《体育社会学》      卢元镇 高等教育出版社 2018年 8月 第四版。</w:t>
      </w:r>
    </w:p>
    <w:p>
      <w:pPr>
        <w:numPr>
          <w:ilvl w:val="0"/>
          <w:numId w:val="1"/>
        </w:numPr>
        <w:spacing w:line="400" w:lineRule="exact"/>
        <w:ind w:right="-630" w:rightChars="-300"/>
        <w:jc w:val="left"/>
        <w:rPr>
          <w:rFonts w:ascii="等线" w:hAnsi="等线"/>
          <w:bCs/>
          <w:color w:val="auto"/>
          <w:szCs w:val="21"/>
          <w:highlight w:val="none"/>
        </w:rPr>
      </w:pPr>
      <w:r>
        <w:rPr>
          <w:rFonts w:hint="eastAsia" w:ascii="等线" w:hAnsi="等线"/>
          <w:bCs/>
          <w:color w:val="auto"/>
          <w:szCs w:val="21"/>
          <w:highlight w:val="none"/>
        </w:rPr>
        <w:t>同等学力加试:《体育管理学》      张瑞林 高等教育出版社 2015年2月 第三版；</w:t>
      </w:r>
    </w:p>
    <w:p>
      <w:pPr>
        <w:spacing w:line="400" w:lineRule="exact"/>
        <w:ind w:right="-630" w:rightChars="-300"/>
        <w:jc w:val="left"/>
        <w:rPr>
          <w:rFonts w:hint="eastAsia" w:ascii="等线" w:hAnsi="等线"/>
          <w:bCs/>
          <w:color w:val="auto"/>
          <w:szCs w:val="21"/>
          <w:highlight w:val="none"/>
        </w:rPr>
      </w:pPr>
      <w:r>
        <w:rPr>
          <w:rFonts w:hint="eastAsia" w:ascii="等线" w:hAnsi="等线"/>
          <w:bCs/>
          <w:color w:val="auto"/>
          <w:szCs w:val="21"/>
          <w:highlight w:val="none"/>
        </w:rPr>
        <w:t xml:space="preserve">                 《体育科学研究方法》黄汉升 高等教育出版社 2015年12月 第三版。</w:t>
      </w:r>
    </w:p>
    <w:p>
      <w:pPr>
        <w:spacing w:line="380" w:lineRule="exact"/>
        <w:ind w:left="-708" w:leftChars="-337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spacing w:line="380" w:lineRule="exact"/>
        <w:ind w:left="-708" w:leftChars="-337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0453汉语国际教育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初试科目：《现代汉语》黄伯荣 、廖序东  高等教育出版社2011年6月第5版；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《语言学纲要（修订版）》叶蜚声、徐通锵，北京大学出版社，2010年1月，第4版。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《中国文化要略》 程裕祯 外语教学与研究出版社 2011年8月第3版；《对外汉语教育学引论》刘珣 北京语言大学出版社2000年1月第1版。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复试科目：《汉语作为第二语言教学简论》 刘珣 北京语言大学出版社2002年12月第1版。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力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加试：《古代汉语》1、2、3、4册 王力 中华书局 1999年6月第3版；</w:t>
      </w:r>
    </w:p>
    <w:p>
      <w:pPr>
        <w:ind w:left="-708" w:leftChars="-337" w:firstLine="1470" w:firstLineChars="7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《对外汉语教育学引论》刘珣  北京语言大学出版社 2000年1月第1版。</w:t>
      </w:r>
    </w:p>
    <w:p>
      <w:pPr>
        <w:ind w:left="1470" w:hanging="1470" w:hangingChars="700"/>
        <w:rPr>
          <w:rFonts w:ascii="宋体" w:hAnsi="宋体"/>
          <w:color w:val="auto"/>
          <w:szCs w:val="21"/>
          <w:highlight w:val="none"/>
        </w:rPr>
      </w:pPr>
    </w:p>
    <w:p>
      <w:pPr>
        <w:spacing w:line="380" w:lineRule="exact"/>
        <w:ind w:right="-630" w:rightChars="-300"/>
        <w:rPr>
          <w:rFonts w:hint="eastAsia" w:ascii="楷体" w:hAnsi="楷体" w:eastAsia="楷体" w:cs="楷体"/>
          <w:b/>
          <w:color w:val="auto"/>
          <w:sz w:val="30"/>
          <w:szCs w:val="30"/>
          <w:highlight w:val="none"/>
        </w:rPr>
      </w:pPr>
    </w:p>
    <w:p>
      <w:pPr>
        <w:ind w:left="-708" w:leftChars="-337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0854电子信息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0854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电子信息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初试科目：数据结构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参考书目：《数据结构（第二版）》严蔚敏、吴伟民 清华大学出版社 2016年7月。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复试科目：程序设计基础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参考书目：《C程序设计（第五版）》谭浩强 清华大学出版社 2017年8月；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《软件工程导论（第6版）》张海藩、 牟永敏，清华大学出版社 2013年08月。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同等学力加试科目：1、计算机组成原理参考书目：《计算机组成原理（第五版）》白中英 科学出版社 2013年3月；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2、数据库系统原理及应用参考书目：《数据库系统原理及应用教程（第4版）》 苗雪兰、刘瑞新等编著 机械工业出版社 2017年8月。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</w:p>
    <w:p>
      <w:pPr>
        <w:ind w:left="-708" w:leftChars="-337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1351艺术硕士</w:t>
      </w:r>
    </w:p>
    <w:p>
      <w:pPr>
        <w:ind w:left="-708" w:leftChars="-337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135101音乐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初试科目一：艺术基础</w:t>
      </w:r>
    </w:p>
    <w:p>
      <w:pPr>
        <w:ind w:left="-708" w:leftChars="-337" w:firstLine="1050" w:firstLineChars="500"/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《艺术概论》张瑞麟 人民音乐出版社 2007年8月第一版；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 xml:space="preserve">   </w:t>
      </w:r>
    </w:p>
    <w:p>
      <w:pPr>
        <w:ind w:left="-708" w:leftChars="-337" w:firstLine="1050" w:firstLine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《中国古代音乐史》金文达 人民音乐出版社 2000年4月第3版；</w:t>
      </w:r>
    </w:p>
    <w:p>
      <w:pPr>
        <w:ind w:left="-708" w:leftChars="-337" w:firstLine="1050" w:firstLine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《中国近代音乐史》汪毓和 人民音乐出版社 2002年10月第3版；</w:t>
      </w:r>
    </w:p>
    <w:p>
      <w:pPr>
        <w:ind w:left="-708" w:leftChars="-337" w:firstLine="1050" w:firstLine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《欧洲音乐简史》钱仁康编著，高等教育出版社 2007年2月第2版。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初试科目二：音乐技术基础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《基本乐理通用教材》李重光编著 高等教育出版社 2004年9月第1版；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《和声学教程》伊·斯波索宾 人民音乐出版社 1998年7月第1版； 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《曲式与作品分析》吴祖强 人民音乐出版社2003年6月第2版；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复试科目：专业技能，专业面试。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同等学力加试：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科目一：《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中西方音乐史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》主要参考书目：</w:t>
      </w:r>
    </w:p>
    <w:p>
      <w:pPr>
        <w:ind w:left="-708" w:leftChars="-337" w:firstLine="840" w:firstLineChars="4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《中国近代音乐史》汪毓和 人民音乐出版社 2002年10月第3版；《欧洲音乐简史》钱仁康编著，高等教育出版社 2007年2月第2版。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科目二：《艺术概论》主要参考书目：</w:t>
      </w:r>
    </w:p>
    <w:p>
      <w:pPr>
        <w:ind w:left="-708" w:leftChars="-337" w:firstLine="840" w:firstLineChars="4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《艺术概论》 张瑞麟 人民音乐出版社 2007年8月第1版。</w:t>
      </w: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ind w:left="-708" w:leftChars="-337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</w:p>
    <w:p>
      <w:pPr>
        <w:ind w:left="-708" w:leftChars="-337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135107美术</w:t>
      </w:r>
      <w:r>
        <w:rPr>
          <w:rFonts w:hint="eastAsia" w:asciiTheme="minorEastAsia" w:hAnsiTheme="minorEastAsia" w:cstheme="minorEastAsia"/>
          <w:b/>
          <w:bCs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135108艺术设计：</w:t>
      </w:r>
    </w:p>
    <w:p>
      <w:pPr>
        <w:spacing w:line="380" w:lineRule="exact"/>
        <w:ind w:left="630" w:leftChars="-300" w:right="-630" w:rightChars="-300" w:hanging="1260" w:hangingChars="6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初试科目：《中国美术史及作品鉴赏》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教育部体育卫生与艺术教育司组编《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中国美术史及作品鉴赏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教材编写组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7年12月第二版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；</w:t>
      </w:r>
    </w:p>
    <w:p>
      <w:pPr>
        <w:spacing w:line="380" w:lineRule="exact"/>
        <w:ind w:left="630" w:leftChars="200" w:right="-630" w:rightChars="-300" w:hanging="210" w:hangingChars="1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《外国美术史及作品鉴赏》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教育部体育卫生与艺术教育司组编《外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国美术史及作品鉴赏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教材编写组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7年12月第二版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。</w:t>
      </w:r>
    </w:p>
    <w:p>
      <w:pPr>
        <w:ind w:left="0" w:leftChars="-295" w:hanging="619" w:hangingChars="295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复试科目：写生</w:t>
      </w:r>
    </w:p>
    <w:p>
      <w:pPr>
        <w:ind w:left="0" w:leftChars="-295" w:hanging="619" w:hangingChars="295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同等学历加试：写生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ind w:left="972" w:leftChars="-37" w:hanging="1050" w:hangingChars="500"/>
        <w:rPr>
          <w:rFonts w:asciiTheme="majorEastAsia" w:hAnsiTheme="majorEastAsia" w:eastAsiaTheme="majorEastAsia"/>
          <w:color w:val="auto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542E"/>
    <w:multiLevelType w:val="multilevel"/>
    <w:tmpl w:val="522A542E"/>
    <w:lvl w:ilvl="0" w:tentative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9"/>
    <w:rsid w:val="00007531"/>
    <w:rsid w:val="00097D40"/>
    <w:rsid w:val="000B77C2"/>
    <w:rsid w:val="000C3991"/>
    <w:rsid w:val="00105FB6"/>
    <w:rsid w:val="00173A6E"/>
    <w:rsid w:val="0019231B"/>
    <w:rsid w:val="001961E5"/>
    <w:rsid w:val="001D2740"/>
    <w:rsid w:val="00206B0C"/>
    <w:rsid w:val="00274AFD"/>
    <w:rsid w:val="00281E61"/>
    <w:rsid w:val="002B1E5C"/>
    <w:rsid w:val="00341423"/>
    <w:rsid w:val="00362ABD"/>
    <w:rsid w:val="00387EF0"/>
    <w:rsid w:val="003A5B68"/>
    <w:rsid w:val="003F09A1"/>
    <w:rsid w:val="00483B41"/>
    <w:rsid w:val="00495B8F"/>
    <w:rsid w:val="00525881"/>
    <w:rsid w:val="0052733C"/>
    <w:rsid w:val="00540972"/>
    <w:rsid w:val="00581BAF"/>
    <w:rsid w:val="00597DB2"/>
    <w:rsid w:val="005B2673"/>
    <w:rsid w:val="005C72CF"/>
    <w:rsid w:val="00602EA2"/>
    <w:rsid w:val="0061501E"/>
    <w:rsid w:val="00621DC4"/>
    <w:rsid w:val="00634A74"/>
    <w:rsid w:val="0064715A"/>
    <w:rsid w:val="00655385"/>
    <w:rsid w:val="00685762"/>
    <w:rsid w:val="006862C9"/>
    <w:rsid w:val="006C79BC"/>
    <w:rsid w:val="007101E5"/>
    <w:rsid w:val="00715EF2"/>
    <w:rsid w:val="00735E93"/>
    <w:rsid w:val="00741A42"/>
    <w:rsid w:val="00746687"/>
    <w:rsid w:val="007A102E"/>
    <w:rsid w:val="007D6ACC"/>
    <w:rsid w:val="00813CE4"/>
    <w:rsid w:val="008203F6"/>
    <w:rsid w:val="00873507"/>
    <w:rsid w:val="008F72AC"/>
    <w:rsid w:val="009377BA"/>
    <w:rsid w:val="009433BA"/>
    <w:rsid w:val="00967673"/>
    <w:rsid w:val="00991AE6"/>
    <w:rsid w:val="009B0992"/>
    <w:rsid w:val="009F3848"/>
    <w:rsid w:val="00A42765"/>
    <w:rsid w:val="00A96C97"/>
    <w:rsid w:val="00B0106C"/>
    <w:rsid w:val="00BC6A4D"/>
    <w:rsid w:val="00C37342"/>
    <w:rsid w:val="00C679BF"/>
    <w:rsid w:val="00C72824"/>
    <w:rsid w:val="00CB1973"/>
    <w:rsid w:val="00CF4637"/>
    <w:rsid w:val="00D71E7B"/>
    <w:rsid w:val="00DB44EA"/>
    <w:rsid w:val="00DF4092"/>
    <w:rsid w:val="00E057FA"/>
    <w:rsid w:val="00E06507"/>
    <w:rsid w:val="00E206D8"/>
    <w:rsid w:val="00E27C99"/>
    <w:rsid w:val="00EB02D4"/>
    <w:rsid w:val="00EB257A"/>
    <w:rsid w:val="00EB76CE"/>
    <w:rsid w:val="00ED2EE9"/>
    <w:rsid w:val="00EE082D"/>
    <w:rsid w:val="00EE0DD9"/>
    <w:rsid w:val="00F4363E"/>
    <w:rsid w:val="00F5036B"/>
    <w:rsid w:val="00F50B7F"/>
    <w:rsid w:val="00F55211"/>
    <w:rsid w:val="00F57503"/>
    <w:rsid w:val="00FB6E11"/>
    <w:rsid w:val="00FD412E"/>
    <w:rsid w:val="01785F0C"/>
    <w:rsid w:val="024674C8"/>
    <w:rsid w:val="02650070"/>
    <w:rsid w:val="02883417"/>
    <w:rsid w:val="030C7811"/>
    <w:rsid w:val="04D42831"/>
    <w:rsid w:val="04D5130A"/>
    <w:rsid w:val="04E35D98"/>
    <w:rsid w:val="056E2EE4"/>
    <w:rsid w:val="05F2104F"/>
    <w:rsid w:val="06443C01"/>
    <w:rsid w:val="07047505"/>
    <w:rsid w:val="082C1F3C"/>
    <w:rsid w:val="089D6151"/>
    <w:rsid w:val="08E670F7"/>
    <w:rsid w:val="08F264EE"/>
    <w:rsid w:val="094A5963"/>
    <w:rsid w:val="09D32966"/>
    <w:rsid w:val="0A3A2D89"/>
    <w:rsid w:val="0ADE36B7"/>
    <w:rsid w:val="0B6446EE"/>
    <w:rsid w:val="0BAF4473"/>
    <w:rsid w:val="0BB154A0"/>
    <w:rsid w:val="0BB44EF8"/>
    <w:rsid w:val="0BE04E19"/>
    <w:rsid w:val="0C01445B"/>
    <w:rsid w:val="0D157693"/>
    <w:rsid w:val="0D5813E4"/>
    <w:rsid w:val="0E686797"/>
    <w:rsid w:val="0E9A3ADB"/>
    <w:rsid w:val="0EB95A5F"/>
    <w:rsid w:val="0EFA32A5"/>
    <w:rsid w:val="100144FE"/>
    <w:rsid w:val="108D5452"/>
    <w:rsid w:val="10DD1E0B"/>
    <w:rsid w:val="112F167B"/>
    <w:rsid w:val="11DA20AD"/>
    <w:rsid w:val="11ED391B"/>
    <w:rsid w:val="12A053BD"/>
    <w:rsid w:val="12BF6820"/>
    <w:rsid w:val="13140EC8"/>
    <w:rsid w:val="13426BCF"/>
    <w:rsid w:val="13463F26"/>
    <w:rsid w:val="13D66692"/>
    <w:rsid w:val="13E9345E"/>
    <w:rsid w:val="14D0324B"/>
    <w:rsid w:val="15A05039"/>
    <w:rsid w:val="161C6EBA"/>
    <w:rsid w:val="162C2183"/>
    <w:rsid w:val="16A804B6"/>
    <w:rsid w:val="17076A34"/>
    <w:rsid w:val="17085631"/>
    <w:rsid w:val="179579D1"/>
    <w:rsid w:val="180451CD"/>
    <w:rsid w:val="19080153"/>
    <w:rsid w:val="19512D6B"/>
    <w:rsid w:val="19643F68"/>
    <w:rsid w:val="19C555A8"/>
    <w:rsid w:val="19FB296F"/>
    <w:rsid w:val="1A2238F2"/>
    <w:rsid w:val="1A3925FC"/>
    <w:rsid w:val="1ABC6F25"/>
    <w:rsid w:val="1B8D7DA0"/>
    <w:rsid w:val="1D004575"/>
    <w:rsid w:val="1D5467B8"/>
    <w:rsid w:val="1D65675A"/>
    <w:rsid w:val="1D6D2A96"/>
    <w:rsid w:val="1E307912"/>
    <w:rsid w:val="1E5F7DCF"/>
    <w:rsid w:val="1F1F26ED"/>
    <w:rsid w:val="1FA87D86"/>
    <w:rsid w:val="202D5C82"/>
    <w:rsid w:val="212C6996"/>
    <w:rsid w:val="21AC5920"/>
    <w:rsid w:val="21CF757A"/>
    <w:rsid w:val="22672EAA"/>
    <w:rsid w:val="22C26646"/>
    <w:rsid w:val="23054E22"/>
    <w:rsid w:val="23294EA7"/>
    <w:rsid w:val="23341ABF"/>
    <w:rsid w:val="23EE0205"/>
    <w:rsid w:val="24A84EC2"/>
    <w:rsid w:val="24BF687C"/>
    <w:rsid w:val="24EB2FE9"/>
    <w:rsid w:val="258D2596"/>
    <w:rsid w:val="25BA5FFF"/>
    <w:rsid w:val="26C86119"/>
    <w:rsid w:val="26F3162C"/>
    <w:rsid w:val="272119F4"/>
    <w:rsid w:val="275C1259"/>
    <w:rsid w:val="27671976"/>
    <w:rsid w:val="27707B0A"/>
    <w:rsid w:val="2783018C"/>
    <w:rsid w:val="28431464"/>
    <w:rsid w:val="28FE5EC5"/>
    <w:rsid w:val="2904384E"/>
    <w:rsid w:val="296559C0"/>
    <w:rsid w:val="2A0A6FFE"/>
    <w:rsid w:val="2A77325B"/>
    <w:rsid w:val="2A925DF2"/>
    <w:rsid w:val="2AA419B5"/>
    <w:rsid w:val="2C0F1275"/>
    <w:rsid w:val="2C3771F2"/>
    <w:rsid w:val="2C3E7862"/>
    <w:rsid w:val="2D7D076C"/>
    <w:rsid w:val="2DC67E05"/>
    <w:rsid w:val="2DDB6F13"/>
    <w:rsid w:val="2EB03016"/>
    <w:rsid w:val="2F461233"/>
    <w:rsid w:val="2F4823FF"/>
    <w:rsid w:val="2F52592A"/>
    <w:rsid w:val="2FD13434"/>
    <w:rsid w:val="30C80FC9"/>
    <w:rsid w:val="31675A32"/>
    <w:rsid w:val="319E7971"/>
    <w:rsid w:val="31B07D04"/>
    <w:rsid w:val="31B6500C"/>
    <w:rsid w:val="32422768"/>
    <w:rsid w:val="32B21418"/>
    <w:rsid w:val="32BE5FCD"/>
    <w:rsid w:val="32C6704B"/>
    <w:rsid w:val="32E44D66"/>
    <w:rsid w:val="32EE5A7E"/>
    <w:rsid w:val="33876906"/>
    <w:rsid w:val="342D36E9"/>
    <w:rsid w:val="34DA1B16"/>
    <w:rsid w:val="361545FC"/>
    <w:rsid w:val="361F38AD"/>
    <w:rsid w:val="36601E54"/>
    <w:rsid w:val="37B55246"/>
    <w:rsid w:val="37E00209"/>
    <w:rsid w:val="381F2444"/>
    <w:rsid w:val="38290CFF"/>
    <w:rsid w:val="38BE1BEC"/>
    <w:rsid w:val="38DE137D"/>
    <w:rsid w:val="39A809B4"/>
    <w:rsid w:val="39C241D9"/>
    <w:rsid w:val="39FB4564"/>
    <w:rsid w:val="3AFF6D06"/>
    <w:rsid w:val="3B0C1F47"/>
    <w:rsid w:val="3B681599"/>
    <w:rsid w:val="3B6A53CD"/>
    <w:rsid w:val="3B98562B"/>
    <w:rsid w:val="3BDB5CEA"/>
    <w:rsid w:val="3BE40275"/>
    <w:rsid w:val="3C504DBF"/>
    <w:rsid w:val="3CB773F8"/>
    <w:rsid w:val="3CF335D9"/>
    <w:rsid w:val="3D291990"/>
    <w:rsid w:val="3D6D3B8C"/>
    <w:rsid w:val="3DB47EC3"/>
    <w:rsid w:val="3E836712"/>
    <w:rsid w:val="3EA54F12"/>
    <w:rsid w:val="3FE33A4B"/>
    <w:rsid w:val="40434EAD"/>
    <w:rsid w:val="40936F80"/>
    <w:rsid w:val="42175947"/>
    <w:rsid w:val="42856BD0"/>
    <w:rsid w:val="433141EA"/>
    <w:rsid w:val="437A3849"/>
    <w:rsid w:val="43A3016E"/>
    <w:rsid w:val="43BE6A68"/>
    <w:rsid w:val="441145E3"/>
    <w:rsid w:val="441E54EC"/>
    <w:rsid w:val="447033DE"/>
    <w:rsid w:val="455664F2"/>
    <w:rsid w:val="45BF77CF"/>
    <w:rsid w:val="461623A9"/>
    <w:rsid w:val="46F33C41"/>
    <w:rsid w:val="47D5517C"/>
    <w:rsid w:val="480468C3"/>
    <w:rsid w:val="48721C02"/>
    <w:rsid w:val="48842BF9"/>
    <w:rsid w:val="48993E67"/>
    <w:rsid w:val="48B64CBE"/>
    <w:rsid w:val="49B57EC4"/>
    <w:rsid w:val="4AAB36C6"/>
    <w:rsid w:val="4ACD52E7"/>
    <w:rsid w:val="4B480AB4"/>
    <w:rsid w:val="4BB170D5"/>
    <w:rsid w:val="4BB95D2F"/>
    <w:rsid w:val="4C0942CC"/>
    <w:rsid w:val="4C3F4AB2"/>
    <w:rsid w:val="4CBE6D95"/>
    <w:rsid w:val="4D5D3578"/>
    <w:rsid w:val="4D981B93"/>
    <w:rsid w:val="4E90220A"/>
    <w:rsid w:val="4EC07007"/>
    <w:rsid w:val="4F700E78"/>
    <w:rsid w:val="509920A5"/>
    <w:rsid w:val="50996A82"/>
    <w:rsid w:val="511E0C33"/>
    <w:rsid w:val="51517638"/>
    <w:rsid w:val="51BF68A0"/>
    <w:rsid w:val="529D0EDB"/>
    <w:rsid w:val="53134D6A"/>
    <w:rsid w:val="53266358"/>
    <w:rsid w:val="535B4891"/>
    <w:rsid w:val="53EC1640"/>
    <w:rsid w:val="54B27CAE"/>
    <w:rsid w:val="54B34C48"/>
    <w:rsid w:val="54F60E52"/>
    <w:rsid w:val="558D5DA9"/>
    <w:rsid w:val="55E004B7"/>
    <w:rsid w:val="56A136B7"/>
    <w:rsid w:val="56D33D05"/>
    <w:rsid w:val="57080F03"/>
    <w:rsid w:val="57AC6AE5"/>
    <w:rsid w:val="57C04D9E"/>
    <w:rsid w:val="58804E36"/>
    <w:rsid w:val="58EE518A"/>
    <w:rsid w:val="58FA4CF3"/>
    <w:rsid w:val="59224749"/>
    <w:rsid w:val="59605E2D"/>
    <w:rsid w:val="5A0D0BC2"/>
    <w:rsid w:val="5A275FB1"/>
    <w:rsid w:val="5AD76D72"/>
    <w:rsid w:val="5B770A29"/>
    <w:rsid w:val="5C3933BB"/>
    <w:rsid w:val="5DB15154"/>
    <w:rsid w:val="5DB347A3"/>
    <w:rsid w:val="5E4770CB"/>
    <w:rsid w:val="5E5560A7"/>
    <w:rsid w:val="6024125E"/>
    <w:rsid w:val="60793F72"/>
    <w:rsid w:val="614F54E6"/>
    <w:rsid w:val="62111223"/>
    <w:rsid w:val="62856583"/>
    <w:rsid w:val="62A702DB"/>
    <w:rsid w:val="62D95D05"/>
    <w:rsid w:val="63C61A12"/>
    <w:rsid w:val="6459400E"/>
    <w:rsid w:val="65321B72"/>
    <w:rsid w:val="65993A20"/>
    <w:rsid w:val="65DB33B4"/>
    <w:rsid w:val="65DD06D2"/>
    <w:rsid w:val="66286947"/>
    <w:rsid w:val="66333736"/>
    <w:rsid w:val="6664082B"/>
    <w:rsid w:val="66E32D2E"/>
    <w:rsid w:val="66FA2FB7"/>
    <w:rsid w:val="67004D8A"/>
    <w:rsid w:val="67E13CB3"/>
    <w:rsid w:val="685B471C"/>
    <w:rsid w:val="68FD62C6"/>
    <w:rsid w:val="69101BBC"/>
    <w:rsid w:val="69496D55"/>
    <w:rsid w:val="697620E5"/>
    <w:rsid w:val="6B6227C9"/>
    <w:rsid w:val="6BB249B9"/>
    <w:rsid w:val="6BC6108B"/>
    <w:rsid w:val="6BD25FE6"/>
    <w:rsid w:val="6C3D2454"/>
    <w:rsid w:val="6CE57996"/>
    <w:rsid w:val="6D1E4BAB"/>
    <w:rsid w:val="6D604C91"/>
    <w:rsid w:val="6E4B483F"/>
    <w:rsid w:val="6E7A0993"/>
    <w:rsid w:val="6ED175AA"/>
    <w:rsid w:val="6F4A1D4E"/>
    <w:rsid w:val="6FD75A84"/>
    <w:rsid w:val="70030DCF"/>
    <w:rsid w:val="70357282"/>
    <w:rsid w:val="707568F1"/>
    <w:rsid w:val="70E86B7A"/>
    <w:rsid w:val="71375A8D"/>
    <w:rsid w:val="72996A82"/>
    <w:rsid w:val="72BD51F4"/>
    <w:rsid w:val="72D62F3D"/>
    <w:rsid w:val="732D2709"/>
    <w:rsid w:val="734A417D"/>
    <w:rsid w:val="735426A0"/>
    <w:rsid w:val="74B471EE"/>
    <w:rsid w:val="75FA6CEA"/>
    <w:rsid w:val="76137B10"/>
    <w:rsid w:val="76A937A2"/>
    <w:rsid w:val="7723034D"/>
    <w:rsid w:val="776046F3"/>
    <w:rsid w:val="77695EE9"/>
    <w:rsid w:val="77750BB7"/>
    <w:rsid w:val="7780795D"/>
    <w:rsid w:val="781F6EDF"/>
    <w:rsid w:val="79395286"/>
    <w:rsid w:val="79B57AC9"/>
    <w:rsid w:val="7AA31B8F"/>
    <w:rsid w:val="7AB814BA"/>
    <w:rsid w:val="7B5021C0"/>
    <w:rsid w:val="7B60625F"/>
    <w:rsid w:val="7B7E0EFA"/>
    <w:rsid w:val="7C2B0F9E"/>
    <w:rsid w:val="7D9D27F6"/>
    <w:rsid w:val="7DA220A1"/>
    <w:rsid w:val="7DC53CD9"/>
    <w:rsid w:val="7E1750A1"/>
    <w:rsid w:val="7E4D7D9E"/>
    <w:rsid w:val="7E6C2962"/>
    <w:rsid w:val="7E8B431B"/>
    <w:rsid w:val="7EAD5D39"/>
    <w:rsid w:val="7EC10F07"/>
    <w:rsid w:val="7FB60AA2"/>
    <w:rsid w:val="7FBB0222"/>
    <w:rsid w:val="7FF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rFonts w:eastAsia="宋体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2"/>
    <w:qFormat/>
    <w:uiPriority w:val="99"/>
    <w:rPr>
      <w:sz w:val="18"/>
    </w:rPr>
  </w:style>
  <w:style w:type="character" w:customStyle="1" w:styleId="9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Char1"/>
    <w:basedOn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1832</Words>
  <Characters>10447</Characters>
  <Lines>87</Lines>
  <Paragraphs>24</Paragraphs>
  <TotalTime>12</TotalTime>
  <ScaleCrop>false</ScaleCrop>
  <LinksUpToDate>false</LinksUpToDate>
  <CharactersWithSpaces>12255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2019-07-10T10:24:00Z</dcterms:created>
  <dc:creator>admin</dc:creator>
  <cp:lastModifiedBy>zebra</cp:lastModifiedBy>
  <cp:lastPrinted>2020-09-03T06:45:00Z</cp:lastPrinted>
  <dcterms:modified xsi:type="dcterms:W3CDTF">2020-09-27T01:25:18Z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