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highlight w:val="none"/>
          <w:lang w:val="en-US" w:eastAsia="zh-CN"/>
        </w:rPr>
        <w:t>附件三：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21"/>
        <w:gridCol w:w="498"/>
        <w:gridCol w:w="580"/>
        <w:gridCol w:w="240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  <w:t>新疆师范大学202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  <w:t>年专业学位硕士研究生招生专业目录及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  <w:t>参考书目（非全日制）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学院代码、专业代码、专业名称、研究方向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指导教师</w:t>
            </w:r>
          </w:p>
        </w:tc>
        <w:tc>
          <w:tcPr>
            <w:tcW w:w="49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招生人数</w:t>
            </w:r>
          </w:p>
        </w:tc>
        <w:tc>
          <w:tcPr>
            <w:tcW w:w="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学制</w:t>
            </w:r>
          </w:p>
        </w:tc>
        <w:tc>
          <w:tcPr>
            <w:tcW w:w="24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初试科目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0254国际商务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楷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002商学院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楷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025400国际商务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王维然、阿布来提·依明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楷体"/>
                <w:color w:val="auto"/>
                <w:highlight w:val="none"/>
              </w:rPr>
              <w:t>徐妍</w:t>
            </w:r>
            <w:r>
              <w:rPr>
                <w:rFonts w:hint="eastAsia" w:ascii="宋体" w:hAnsi="宋体" w:eastAsia="宋体" w:cs="楷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李慧玲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郭辉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①101政治②204英语二202俄语203日语任选③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396经济类综合能力</w:t>
            </w:r>
            <w:r>
              <w:rPr>
                <w:rFonts w:hint="eastAsia"/>
                <w:color w:val="auto"/>
                <w:highlight w:val="none"/>
              </w:rPr>
              <w:t>④43</w:t>
            </w: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国际商务专业基础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1.外语</w:t>
            </w:r>
          </w:p>
          <w:p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2.专业面试</w:t>
            </w:r>
          </w:p>
          <w:p>
            <w:pPr>
              <w:jc w:val="left"/>
              <w:rPr>
                <w:rFonts w:hint="eastAsia" w:ascii="华文楷体" w:hAnsi="华文楷体" w:eastAsia="华文楷体" w:cs="楷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3.专业综合(含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国际贸易</w:t>
            </w:r>
            <w:r>
              <w:rPr>
                <w:rFonts w:hint="eastAsia"/>
                <w:color w:val="auto"/>
                <w:highlight w:val="none"/>
              </w:rPr>
              <w:t>、国际市场营销)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0351法律硕士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003政法学院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035101法律（非法学）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陈彤、顾华详、白莉、吕睿、池中莲、茹克娅·霍加、吾守尔、袁利华、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张峥、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王国龙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4"/>
                <w:highlight w:val="none"/>
              </w:rPr>
              <w:t>4年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①101政治②201英语一202俄语203日语任选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③398法硕联考专业基础（非法学）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④498法硕联考综合（非法学）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0352 社会工作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历史学与社会学学院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035200社会工作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关丙胜、严学勤、卢建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③331社会工作原理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④437社会工作实务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3.社会工作导论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01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0451教育硕士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001马克思主义学院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045102学科教学（思政）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张秀红、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王建华、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任新丽、马凤强、宋新伟、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徐国松、锋晖、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王燕、侯兰梅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刘晓燕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陈玲、阿不力孜·沙吾提、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吴常柏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、卢艳玲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101政治②204英语二202俄语203日语任选③333教育综合④850思想政治学科教学论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3马克思主义哲学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004教育科学学院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045101教育管理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赵建梅、孟凡丽、程良宏、毛菊、朱建军、杨淑芹、于影丽、李尽晖、闵兰斌、张兴、汤允凤、王媛、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热孜万古丽·阿巴斯、李顺雨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④851教育管理学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3.学校管理学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045114现代教育技术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王炜、孙卫国、李爱民、古丽娜·玉素甫、张燕、李海峰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④852现代教育技术的理论与实践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3.信息技术教育应用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045116心理健康教育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买合甫来提·坎吉、董莉、焦江丽、刘毅、贾永萍、李莉莉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④853学校心理辅导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3.心理咨询的理论与技术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历史学与社会学学院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045109学科教学（历史）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闫存庭、漆志忠、陈世杰、行冬梅、王振娜、魏武军、周翠莲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18"/>
                <w:highlight w:val="none"/>
                <w:lang w:val="en-US" w:eastAsia="zh-CN" w:bidi="ar"/>
              </w:rPr>
              <w:t>333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④</w:t>
            </w:r>
            <w:r>
              <w:rPr>
                <w:rFonts w:hint="eastAsia" w:asciiTheme="minorEastAsia" w:hAnsiTheme="minorEastAsia" w:cstheme="minorEastAsia"/>
                <w:color w:val="auto"/>
                <w:szCs w:val="18"/>
                <w:highlight w:val="none"/>
                <w:lang w:val="en-US" w:eastAsia="zh-CN" w:bidi="ar"/>
              </w:rPr>
              <w:t>854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历史课程与教学论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3.中学历史教学技能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006中国语言文学学院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045103学科教学（语文）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夏敏、赵新华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highlight w:val="none"/>
                <w:lang w:val="en-US" w:eastAsia="zh-CN"/>
              </w:rPr>
              <w:t>333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④855语文课程与教学论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</w:rPr>
              <w:t>3.语文教材与教学设计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007外国语学院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045108学科教学（英语）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bidi="ar"/>
              </w:rPr>
              <w:t>魏玉清、古丽米拉·阿不来提、阿米娜·阿布力孜、李嘉东、张鲲、马丽娟、蔡蓉、袁萍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①101政治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④856英语教学理论与实践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3.英语语言学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2"/>
                <w:highlight w:val="none"/>
              </w:rPr>
              <w:t>009数学科学学院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212" w:rightChars="-101"/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045104学科教学（数学）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杨军、刘婷、李昌成、徐波、赵爱华、曹卫兵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89" w:firstLineChars="100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  <w:t>3年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①101政治②204英语二202俄语203日语任选③333教育综合④857数学基础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1、外语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2、专业面试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3.现代数学基础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010物理与电子工程学院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045105学科教学（物理）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张冬波、路俊哲、向梅、秦晨、王林香、邹艳波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④858物理教学论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3.课堂教学能力测试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012地理科学与旅游学院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045110学科教学（地理）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王智群、李雁飞、孟东、祝斌、杨德刚、杨余辉、马倩、孙慧兰、蓝毅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①101政治②204英语二202俄语203日语任选③333教育综合④859地理教学论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3.中国地理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013化学化工学院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045106学科教学（化学）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王统梅、罗群雁、刘军、付云昌、鹿钰锋、祝可一、魏垂社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④860化学教学论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1、外语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2、专业面试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3、无机及分析化学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014生命科学学院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045107 学科教学（生物）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 xml:space="preserve">张瑞、刘彬、赵晓英、顾亚南、李凤丽、王晗、努尔古丽·热合曼、庄伟伟、袁亮   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④861中学生物学教学论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3.普通生物学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0451教育硕士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2"/>
                <w:highlight w:val="none"/>
              </w:rPr>
              <w:t>018 初等教育学院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045115小学教育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付东明、肖新燕、伍军、陈坚、王丽萍、鱼利明、王吉祥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eastAsia="zh-CN"/>
              </w:rPr>
              <w:t>、姜玉琴、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highlight w:val="none"/>
              </w:rPr>
              <w:t>韩光明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刘春燕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①101政治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②204英语二202俄语203日语任选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③333教育综合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④862小学教育综合一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2.专业面试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3.小学教育综合二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045119特殊教育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张玉红、关文军、贾玲、谷永丽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樊秀琴、贺宗筠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①101政治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②204英语二202俄语203日语任选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③333教育综合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④863特殊教育综合一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2.专业面试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3.特殊教育综合二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0453汉语国际教育硕士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008国际文化交流学院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045300汉语国际教育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刘宏宇、梁云、郭卫东、安德源、周珊、李建军（学报）、伊莉曼·艾孜买提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范晓玲、李建军（学院）、彭永华、张洁、刘明、李雅、刘伟乾、李琰、胡炯梅、王静、刘运红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①101政治②201英语一202俄语203日语任选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③354汉语基础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④445汉语国际教育基础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3.汉语作为第二语言教学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0854电子信息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011计算机科学技术学院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highlight w:val="none"/>
                <w:lang w:val="en-US" w:eastAsia="zh-CN"/>
              </w:rPr>
              <w:t>085400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电子信息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01计算机技术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潘伟民、马致明、年梅、陈炳才、杨勇、栾静、张海军、彭成、齐向伟、李勇、艾孜尔古丽·玉素甫、陈媛媛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、刘战东、刘文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③302数学二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864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数据结构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3.程序设计基础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1351艺术硕士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highlight w:val="none"/>
              </w:rPr>
              <w:t>美术学院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135107美术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4年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01中国画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eastAsia="zh-CN"/>
              </w:rPr>
              <w:t>郐振明、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康书增、周静、魏东、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eastAsia="zh-CN"/>
              </w:rPr>
              <w:t>周尊圣、李建国、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陈建华、褚晓莉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203日语任选③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717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中国美术史及作品鉴赏④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u w:val="none"/>
                <w:lang w:val="en-US" w:eastAsia="zh-CN"/>
              </w:rPr>
              <w:t>818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外国美术史及作品鉴赏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听说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专业复试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（1）素描写生（人物）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（2）专业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写生（人物）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02油画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莫合德尔·亚森、赵培智、李勇、刘建新、买买提·艾依提、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eastAsia="zh-CN"/>
              </w:rPr>
              <w:t>蔡永生、张雷震、卢野、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腰进发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袁志刚、高江</w:t>
            </w:r>
          </w:p>
        </w:tc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135108艺术设计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4年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01视觉传达设计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董馥伊、马诚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、孙葛、王薇、何孝清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①101政治②204英语二202俄语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203日语任选③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717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中国美术史及作品鉴赏④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u w:val="none"/>
                <w:lang w:val="en-US" w:eastAsia="zh-CN"/>
              </w:rPr>
              <w:t>818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外国美术史及作品鉴赏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听说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专业复试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（1）素描写生（人物）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（2）专业快题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02环境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艺术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设计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李群、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李文浩、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衣霄、王磊、姜丹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肖锟</w:t>
            </w:r>
          </w:p>
        </w:tc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</w:rPr>
        <w:t>考试科目代码及名称</w:t>
      </w:r>
    </w:p>
    <w:tbl>
      <w:tblPr>
        <w:tblStyle w:val="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776"/>
        <w:gridCol w:w="1080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27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科目名称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7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国际商务专业基础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776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776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俄语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汉语国际教育基础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法硕联考综合（非法学）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818</w:t>
            </w:r>
          </w:p>
        </w:tc>
        <w:tc>
          <w:tcPr>
            <w:tcW w:w="3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外国美术史及作品鉴赏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思想政治学科教学论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社会工作原理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现代教育技术的理论与实践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汉语基础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学校心理辅导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经济类综合能力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854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历史课程与教学论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法硕联考专业基础（非法学）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855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语文课程与教学论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中国美术史及作品鉴赏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856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英语教学理论与实践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857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858</w:t>
            </w:r>
          </w:p>
        </w:tc>
        <w:tc>
          <w:tcPr>
            <w:tcW w:w="3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859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861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中学生物学教学论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862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小学教育综合一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863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特殊教育综合一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864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b w:val="0"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both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highlight w:val="none"/>
        </w:rPr>
        <w:t>各专业考试科目主要参考书目</w:t>
      </w:r>
    </w:p>
    <w:p>
      <w:pPr>
        <w:rPr>
          <w:rFonts w:ascii="宋体" w:hAnsi="宋体" w:eastAsia="宋体" w:cs="楷体"/>
          <w:b/>
          <w:color w:val="auto"/>
          <w:sz w:val="32"/>
          <w:szCs w:val="21"/>
          <w:highlight w:val="none"/>
        </w:rPr>
      </w:pPr>
      <w:r>
        <w:rPr>
          <w:rFonts w:hint="eastAsia" w:ascii="宋体" w:hAnsi="宋体" w:eastAsia="宋体" w:cs="楷体"/>
          <w:b/>
          <w:color w:val="auto"/>
          <w:sz w:val="32"/>
          <w:szCs w:val="21"/>
          <w:highlight w:val="none"/>
        </w:rPr>
        <w:t>0254国际商务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初试科目：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国际商务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管理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罗建兵</w:t>
      </w:r>
      <w:r>
        <w:rPr>
          <w:rFonts w:hint="eastAsia" w:ascii="宋体" w:hAnsi="宋体" w:eastAsia="宋体"/>
          <w:color w:val="auto"/>
          <w:szCs w:val="21"/>
          <w:highlight w:val="none"/>
        </w:rPr>
        <w:t>，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清华大学</w:t>
      </w:r>
      <w:r>
        <w:rPr>
          <w:rFonts w:hint="eastAsia" w:ascii="宋体" w:hAnsi="宋体" w:eastAsia="宋体"/>
          <w:color w:val="auto"/>
          <w:szCs w:val="21"/>
          <w:highlight w:val="none"/>
        </w:rPr>
        <w:t>出版社，201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Cs w:val="21"/>
          <w:highlight w:val="none"/>
        </w:rPr>
        <w:t>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复试科目：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国际贸易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胡俊文，清华大学出版社，2018年1月第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版；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国际市场营销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陈文汉，清华大学出版社，2013年8月。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同等学力加试：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国际贸易</w:t>
      </w:r>
      <w:r>
        <w:rPr>
          <w:rFonts w:hint="eastAsia" w:ascii="宋体" w:hAnsi="宋体" w:eastAsia="宋体" w:cs="楷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胡俊文，清华大学出版社，2018年1月第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版；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/>
          <w:color w:val="auto"/>
          <w:szCs w:val="21"/>
          <w:highlight w:val="none"/>
        </w:rPr>
        <w:t>国际市场营销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/>
          <w:color w:val="auto"/>
          <w:szCs w:val="21"/>
          <w:highlight w:val="none"/>
        </w:rPr>
        <w:t>陈文汉，清华大学出版社，2013年8月。</w:t>
      </w:r>
    </w:p>
    <w:p>
      <w:pPr>
        <w:tabs>
          <w:tab w:val="left" w:pos="2130"/>
        </w:tabs>
        <w:ind w:left="1687" w:hanging="1687" w:hangingChars="6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0351法律硕士</w:t>
      </w:r>
    </w:p>
    <w:p>
      <w:pPr>
        <w:spacing w:line="400" w:lineRule="exact"/>
        <w:rPr>
          <w:rFonts w:hint="eastAsia"/>
          <w:color w:val="auto"/>
          <w:szCs w:val="22"/>
          <w:highlight w:val="none"/>
        </w:rPr>
      </w:pPr>
      <w:r>
        <w:rPr>
          <w:rFonts w:hint="eastAsia"/>
          <w:color w:val="auto"/>
          <w:highlight w:val="none"/>
        </w:rPr>
        <w:t>初试科目：</w:t>
      </w:r>
      <w:r>
        <w:rPr>
          <w:rFonts w:hint="eastAsia"/>
          <w:color w:val="auto"/>
          <w:szCs w:val="22"/>
          <w:highlight w:val="none"/>
        </w:rPr>
        <w:t>法硕联考专业基础（非法学）、法硕联考综合（非法学）为国家统一命题科目，以国家考试大纲为准。</w:t>
      </w:r>
    </w:p>
    <w:p>
      <w:pPr>
        <w:spacing w:line="32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复试科目：《法理学》，</w:t>
      </w:r>
      <w:r>
        <w:rPr>
          <w:rFonts w:hint="eastAsia" w:ascii="宋体" w:hAnsi="宋体"/>
          <w:color w:val="auto"/>
          <w:szCs w:val="21"/>
          <w:highlight w:val="none"/>
        </w:rPr>
        <w:t>综合基础知识，不指定书目。</w:t>
      </w:r>
    </w:p>
    <w:p>
      <w:pPr>
        <w:spacing w:line="320" w:lineRule="exact"/>
        <w:ind w:left="1050" w:hanging="1050" w:hangingChars="5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同等学力加试：</w:t>
      </w:r>
      <w:r>
        <w:rPr>
          <w:rFonts w:hint="eastAsia" w:ascii="宋体" w:hAnsi="宋体"/>
          <w:color w:val="auto"/>
          <w:szCs w:val="21"/>
          <w:highlight w:val="none"/>
        </w:rPr>
        <w:t>《经济法学》，张守文，高等教育出版社，2018年版；《刑法学》，高铭暄、马克昌，法律出版社，2017年第8版。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035200社会工作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初试科目：</w:t>
      </w:r>
    </w:p>
    <w:p>
      <w:pPr>
        <w:spacing w:line="32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（1）社会工作原理：《社会学教程》，王思斌著，北京大学出版社2010年第3版；《社    </w:t>
      </w:r>
    </w:p>
    <w:p>
      <w:pPr>
        <w:spacing w:line="32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会工作导论》，王思斌著，北京大学出版社，2014年第2版；《社会学研究方法》，风笑天著，中国人民大学出版社2009年第3版；</w:t>
      </w:r>
    </w:p>
    <w:p>
      <w:pPr>
        <w:spacing w:line="32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（2）社会工作实务：《个案工作》，许莉娅著，高等教育出版社2013年第2版；《小组工作》，刘梦著，高等教育出版社，2013年第2版；《社区工作》，徐永祥著，高等教育出版社2004年第2版。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复试科目：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社会工作导论：《社会工作导论》，王思斌著，北京大学出版社2014年第2版。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/>
          <w:color w:val="auto"/>
          <w:highlight w:val="none"/>
        </w:rPr>
        <w:t>同等学</w:t>
      </w:r>
      <w:r>
        <w:rPr>
          <w:rFonts w:hint="eastAsia"/>
          <w:b w:val="0"/>
          <w:bCs w:val="0"/>
          <w:color w:val="auto"/>
          <w:highlight w:val="none"/>
        </w:rPr>
        <w:t>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加试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</w:p>
    <w:p>
      <w:pPr>
        <w:ind w:firstLine="525" w:firstLineChars="2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（1）人类行为与社会环境：《人类行为与社会环境》，库少雄主编，华中科技大学   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          出版社2014年第2版；</w:t>
      </w:r>
    </w:p>
    <w:p>
      <w:pPr>
        <w:ind w:firstLine="525" w:firstLineChars="2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（2）社会政策概论：《社会政策概论》，关信平著，高等教育  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          版社2014年第3版。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0451教育硕士</w:t>
      </w:r>
    </w:p>
    <w:p>
      <w:pPr>
        <w:ind w:left="945" w:hanging="945" w:hangingChars="450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初试科目（333教育综合）：《教育学基础》全国十二所重点师范大学联合编写，教育科学出版社  2014年；《中外教育简史》（上下册），杜宪成、王保星，北京师范大学出版社，2015；《教育心理学》陈琦、刘儒德，高等教育出版社2011年第2版。</w:t>
      </w:r>
    </w:p>
    <w:p>
      <w:pPr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045102学科教学（思政）</w:t>
      </w:r>
    </w:p>
    <w:p>
      <w:pPr>
        <w:spacing w:line="400" w:lineRule="exact"/>
        <w:ind w:left="1050" w:hanging="1050" w:hangingChars="5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初试科目：《</w:t>
      </w:r>
      <w:r>
        <w:rPr>
          <w:rFonts w:hint="eastAsia"/>
          <w:color w:val="auto"/>
          <w:highlight w:val="none"/>
          <w:lang w:eastAsia="zh-CN"/>
        </w:rPr>
        <w:t>新理念思想政治（品德）教学论</w:t>
      </w:r>
      <w:r>
        <w:rPr>
          <w:rFonts w:hint="eastAsia"/>
          <w:color w:val="auto"/>
          <w:highlight w:val="none"/>
        </w:rPr>
        <w:t>》</w:t>
      </w:r>
      <w:r>
        <w:rPr>
          <w:rFonts w:hint="eastAsia"/>
          <w:color w:val="auto"/>
          <w:highlight w:val="none"/>
          <w:lang w:eastAsia="zh-CN"/>
        </w:rPr>
        <w:t>胡田庚主编，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北京大学</w:t>
      </w:r>
      <w:r>
        <w:rPr>
          <w:rFonts w:hint="eastAsia"/>
          <w:color w:val="auto"/>
          <w:highlight w:val="none"/>
        </w:rPr>
        <w:t>出版社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 xml:space="preserve"> 20</w:t>
      </w:r>
      <w:r>
        <w:rPr>
          <w:rFonts w:hint="eastAsia"/>
          <w:color w:val="auto"/>
          <w:highlight w:val="none"/>
          <w:lang w:val="en-US" w:eastAsia="zh-CN"/>
        </w:rPr>
        <w:t>14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第2版。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复试科目：</w:t>
      </w:r>
      <w:r>
        <w:rPr>
          <w:rFonts w:hint="eastAsia"/>
          <w:color w:val="auto"/>
          <w:highlight w:val="none"/>
          <w:lang w:eastAsia="zh-CN"/>
        </w:rPr>
        <w:t>《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马克思主义哲学</w:t>
      </w:r>
      <w:r>
        <w:rPr>
          <w:rFonts w:hint="eastAsia"/>
          <w:color w:val="auto"/>
          <w:highlight w:val="none"/>
          <w:lang w:eastAsia="zh-CN"/>
        </w:rPr>
        <w:t>》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高等教育出版社</w:t>
      </w:r>
      <w:r>
        <w:rPr>
          <w:rFonts w:hint="eastAsia"/>
          <w:i w:val="0"/>
          <w:caps w:val="0"/>
          <w:color w:val="auto"/>
          <w:spacing w:val="0"/>
          <w:highlight w:val="none"/>
          <w:shd w:val="clear" w:color="auto" w:fill="FFFFFF"/>
          <w:lang w:eastAsia="zh-CN"/>
        </w:rPr>
        <w:t>，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2009年</w:t>
      </w:r>
      <w:r>
        <w:rPr>
          <w:rFonts w:hint="eastAsia"/>
          <w:i w:val="0"/>
          <w:caps w:val="0"/>
          <w:color w:val="auto"/>
          <w:spacing w:val="0"/>
          <w:highlight w:val="none"/>
          <w:shd w:val="clear" w:color="auto" w:fill="FFFFFF"/>
          <w:lang w:val="en-US" w:eastAsia="zh-CN"/>
        </w:rPr>
        <w:t>9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月</w:t>
      </w:r>
      <w:r>
        <w:rPr>
          <w:rFonts w:hint="eastAsia"/>
          <w:i w:val="0"/>
          <w:caps w:val="0"/>
          <w:color w:val="auto"/>
          <w:spacing w:val="0"/>
          <w:highlight w:val="none"/>
          <w:shd w:val="clear" w:color="auto" w:fill="FFFFFF"/>
          <w:lang w:eastAsia="zh-CN"/>
        </w:rPr>
        <w:t>第一版，</w:t>
      </w:r>
      <w:r>
        <w:rPr>
          <w:i w:val="0"/>
          <w:caps w:val="0"/>
          <w:color w:val="auto"/>
          <w:spacing w:val="0"/>
          <w:highlight w:val="none"/>
          <w:shd w:val="clear" w:color="auto" w:fill="FFFFFF"/>
        </w:rPr>
        <w:t>编写组</w:t>
      </w:r>
    </w:p>
    <w:p>
      <w:pPr>
        <w:spacing w:line="400" w:lineRule="exact"/>
        <w:ind w:left="1050" w:hanging="1050" w:hangingChars="500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highlight w:val="none"/>
        </w:rPr>
        <w:t>同等学力加试：《思想道德修养与法律基础》（2018年修订版）本书编写组 高等教育出版社 2018年；《毛泽东思想和中国特色社会主义理论体系概论》（2018年修订版）本书编写组 高等教育出版社 2018年8月。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045109学科教学（历史）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初试科目：历史课程与教学论：《中学历史教学法》（第4版），于友西、赵亚夫著，高等教育出版社2017年12月。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复试科目：中学历史教学技能：《历史课堂教学技能训练》，何成刚主编，华东师范大学出版社2008年10月。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同等学力加试：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（1）中国通史：《中国史纲要》（增订本）（上、下册），翦伯赞，北京大学出版社，2006年9月；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（2）世界现代史：《世界现代史》（上、下册），《世界现代史》编写组，高等教育出版社，2013年8月。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045101教育管理</w:t>
      </w:r>
    </w:p>
    <w:p>
      <w:pPr>
        <w:spacing w:line="40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初试科目：《教育管理学》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第三版），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陈孝彬、高洪源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北京师范大学出版社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2008年</w:t>
      </w:r>
    </w:p>
    <w:p>
      <w:pPr>
        <w:spacing w:line="40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复试科目：《学校管理学》（第五版）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萧宗六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余白、张振家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人民教育出版社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2018年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同等学力</w:t>
      </w:r>
      <w:r>
        <w:rPr>
          <w:rFonts w:hint="eastAsia"/>
          <w:color w:val="auto"/>
          <w:highlight w:val="none"/>
          <w:lang w:val="en-US" w:eastAsia="zh-CN"/>
        </w:rPr>
        <w:t>加试：</w:t>
      </w:r>
      <w:r>
        <w:rPr>
          <w:rFonts w:hint="eastAsia"/>
          <w:color w:val="auto"/>
          <w:highlight w:val="none"/>
        </w:rPr>
        <w:t>《教育学原理》（马克思主义理论研究和建设工程重点教材）， 项贤明、冯建军、柳海民，高等教育出版社，2019年 </w:t>
      </w:r>
      <w:r>
        <w:rPr>
          <w:rFonts w:hint="eastAsia"/>
          <w:color w:val="auto"/>
          <w:highlight w:val="none"/>
        </w:rPr>
        <w:br w:type="textWrapping"/>
      </w:r>
      <w:r>
        <w:rPr>
          <w:rFonts w:hint="eastAsia"/>
          <w:color w:val="auto"/>
          <w:highlight w:val="none"/>
        </w:rPr>
        <w:t>《管理学——原理与方法》（第七版），周三多、陈传明、刘子馨、贾良定，复旦大学出版社，2018年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045114现代教育技术：</w:t>
      </w:r>
    </w:p>
    <w:p>
      <w:pPr>
        <w:spacing w:line="40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初试科目：《新编信息技术学科教学论》，祝智庭主编，华东师范大学出版社，2013</w:t>
      </w:r>
    </w:p>
    <w:p>
      <w:pPr>
        <w:spacing w:line="400" w:lineRule="exact"/>
        <w:ind w:left="1050" w:leftChars="450" w:hanging="105" w:hangingChars="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《教育技术学研究方法基础》（第2版），谢幼如、李克东，高等教育出版社，2017</w:t>
      </w:r>
    </w:p>
    <w:p>
      <w:pPr>
        <w:spacing w:line="40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复试科目：《信息技术课程发展研究导论》，董玉琦，教育科学出版社，2013</w:t>
      </w:r>
    </w:p>
    <w:p>
      <w:pPr>
        <w:spacing w:line="400" w:lineRule="exact"/>
        <w:ind w:left="1050" w:leftChars="450" w:hanging="105" w:hangingChars="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《信息技术与教育》(第2版)，黄荣怀，北京师范大学出版社，2008</w:t>
      </w:r>
    </w:p>
    <w:p>
      <w:pPr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同等学力</w:t>
      </w:r>
      <w:r>
        <w:rPr>
          <w:rFonts w:hint="eastAsia"/>
          <w:color w:val="auto"/>
          <w:highlight w:val="none"/>
          <w:lang w:val="en-US" w:eastAsia="zh-CN"/>
        </w:rPr>
        <w:t>加试：</w:t>
      </w:r>
      <w:r>
        <w:rPr>
          <w:rFonts w:hint="eastAsia"/>
          <w:color w:val="auto"/>
          <w:highlight w:val="none"/>
        </w:rPr>
        <w:t> 《教育技术学导论》（第2版)，作者:李芒，出版社:北京大学出版社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2015-10-01</w:t>
      </w:r>
      <w:r>
        <w:rPr>
          <w:rFonts w:hint="eastAsia"/>
          <w:color w:val="auto"/>
          <w:highlight w:val="none"/>
        </w:rPr>
        <w:br w:type="textWrapping"/>
      </w:r>
      <w:r>
        <w:rPr>
          <w:rFonts w:hint="eastAsia"/>
          <w:color w:val="auto"/>
          <w:highlight w:val="none"/>
        </w:rPr>
        <w:t>《信息技术课程与教学》(第2版),作者:李艺朱彩兰,，高等教育出版社，2018-11-23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045116心理健康教育：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初试科目：《学校心理辅导新论》崔景贵，南京大学出版社，2014年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复试科目：《心理咨询的理论与实务》 江光荣 高等教育出版社2012年（第2版）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  <w:t>同等学力加试：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《普通心理学》叶奕乾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华东师大出版社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2010年第5版；</w:t>
      </w:r>
    </w:p>
    <w:p>
      <w:pPr>
        <w:ind w:firstLine="1470" w:firstLineChars="7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《现代心理与教育统计学》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张厚粲、徐建平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北京师范大学出版社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2015年第4版（修订版）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</w:pPr>
    </w:p>
    <w:p>
      <w:pPr>
        <w:spacing w:line="320" w:lineRule="exact"/>
        <w:ind w:left="1054" w:hanging="1054" w:hangingChars="500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045103学科教学（语文）：</w:t>
      </w:r>
    </w:p>
    <w:p>
      <w:pPr>
        <w:spacing w:line="320" w:lineRule="exact"/>
        <w:ind w:left="1054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初试科目：《义务教育语文课程标准（2011版）》，北京师范大学出版社，2012年1月；</w:t>
      </w:r>
    </w:p>
    <w:p>
      <w:pPr>
        <w:spacing w:line="320" w:lineRule="exact"/>
        <w:ind w:left="0" w:leftChars="0" w:firstLine="1050" w:firstLine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《普通高中语文课程标准（2017年版）》，人民教育出版社 2018年1月。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语文教材与教学设计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不指定书目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同等学力加试：《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中国语言文学基础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不指定书目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；</w:t>
      </w:r>
    </w:p>
    <w:p>
      <w:pPr>
        <w:spacing w:line="320" w:lineRule="exact"/>
        <w:ind w:firstLine="1050" w:firstLineChars="5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写作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不指定书目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highlight w:val="none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045108学科教学（英语）：</w:t>
      </w:r>
    </w:p>
    <w:p>
      <w:pPr>
        <w:ind w:left="1155" w:hanging="1155" w:hangingChars="55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英语教学法教程》王蔷 高等教育出版社 2011年5月第2版；               </w:t>
      </w:r>
    </w:p>
    <w:p>
      <w:pPr>
        <w:rPr>
          <w:rFonts w:ascii="宋体" w:hAnsi="宋体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</w:t>
      </w:r>
      <w:r>
        <w:rPr>
          <w:rFonts w:hint="eastAsia" w:ascii="宋体" w:hAnsi="宋体"/>
          <w:color w:val="auto"/>
          <w:highlight w:val="none"/>
        </w:rPr>
        <w:t>《语言学教程》胡壮麟 北京大学出版社 2017年4月 第5版。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同等学力加试：《实用翻译教程》（英汉互译）冯庆华 上海外语教育出版社 2010年；</w:t>
      </w:r>
    </w:p>
    <w:p>
      <w:pPr>
        <w:spacing w:line="320" w:lineRule="exact"/>
        <w:ind w:firstLine="1050" w:firstLineChars="5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《英语写作手册》丁往道、吴冰 外语教学与研究出版社2009年第3版。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045104学科教学（数学）：</w:t>
      </w:r>
    </w:p>
    <w:p>
      <w:pPr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初试科目：《高等数学》同济大学第七版，高等教育出版社2014年7月；《线性代数》同济大学第6版 高等教育出版社 2014年6月。</w:t>
      </w:r>
    </w:p>
    <w:p>
      <w:pPr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复试科目：《数学分析》华东师大 高等教育出版社 2017年6月第4版，《数学教育概论》第三版，张奠宙、宋乃庆 高等教育出版社，2016年6月。</w:t>
      </w:r>
    </w:p>
    <w:p>
      <w:pPr>
        <w:ind w:left="1470" w:hanging="1470" w:hanging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力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加试：《数学方法论与解题研究》第二版，张雄，李得虎 高等教育出版社 2013年7月。《追根溯源---数学中的为什么》,杨军，世界图书出版公司 2016年6月。</w:t>
      </w:r>
    </w:p>
    <w:p>
      <w:pPr>
        <w:ind w:left="1470" w:hanging="1470" w:hanging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1"/>
          <w:highlight w:val="none"/>
        </w:rPr>
        <w:t>045105学科教学（物理）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2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1"/>
          <w:highlight w:val="none"/>
        </w:rPr>
        <w:t>初试科目：《中学物理教学概论》阎金铎、郭玉英 高等教育出版社 2019年 第4版。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2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1"/>
          <w:highlight w:val="none"/>
        </w:rPr>
        <w:t>复试科目：课堂教学能力测试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同等学力加试：《大学物理简明教程》（力学部分）赵近芳 北京邮电大学出版社2016年第3版。</w:t>
      </w:r>
    </w:p>
    <w:p>
      <w:pPr>
        <w:ind w:firstLine="1470" w:firstLineChars="7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《大学物理简明教程》（电磁学部分）赵近芳 北京邮电大学出版社2016年第3版。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045110学科教学（地理）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初试科目：《新编地理教学论》陈澄 华东师范大学出版社 2004年第2版。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复试科目：《中国地理教程》王静爱 高等教育出版社 2007年。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同等学力加试：1.《地理科学导论》，白光润编著，高等教育出版社，2006年1月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highlight w:val="non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highlight w:val="none"/>
        </w:rPr>
        <w:t>2.《普通高中地理课程标准（2017版）解读》，韦志瑢主编，高等教育出版社，2018年6月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045106学科教学（化学）</w:t>
      </w:r>
    </w:p>
    <w:p>
      <w:pPr>
        <w:ind w:left="945" w:hanging="945" w:hangingChars="4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初试科目：《化学教学论》刘知新 高等教育出版社 2018年第5版；中华人民共和国教育部制订.全日制义务教育化学课程标准（修订稿）人民教育出版社 2010年；中华人民共和国教育部制订.普通高中化学课程标准（实验）人民教育出版社 2003年。</w:t>
      </w:r>
    </w:p>
    <w:p>
      <w:pPr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复试科目：《无机及分析化学》南京大学 无机及无机化学编写组 高等教育出版社 2015年第5版。 </w:t>
      </w:r>
    </w:p>
    <w:p>
      <w:pPr>
        <w:ind w:left="1155" w:hanging="1155" w:hangingChars="5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同等学力加试：《化学教学论实验》李广洲、陆真 科学出版社2006年第2版；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《化学教育测量与评价》周青、单旭峰、王军翔 科学出版社 2011年第2版。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045107 学科教学（生物）</w:t>
      </w:r>
    </w:p>
    <w:p>
      <w:pPr>
        <w:ind w:left="105" w:hanging="105" w:hangingChars="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初试科目：《中学生物学教学论》（第二版）.刘恩山.北京：高等教育出版社，2009.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复试科目：《普通生物学》(第二版).王元秀.化学工业出版社.2016年.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同等学力加试：《人体解剖生理学》（第三版）.左明雪.北京：高等教育出版社，2015年.</w:t>
      </w:r>
    </w:p>
    <w:p>
      <w:pPr>
        <w:ind w:firstLine="1365" w:firstLineChars="6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《遗传学》（第三版）. 李再云、杨业华.北京：高等教育出版社，2017年.</w:t>
      </w:r>
    </w:p>
    <w:p>
      <w:pPr>
        <w:spacing w:line="320" w:lineRule="exact"/>
        <w:ind w:left="2520" w:hanging="2520" w:hangingChars="1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15小学教育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初试科目：《小学教育学》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曾文婕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instrText xml:space="preserve"> HYPERLINK "http://search.dangdang.com/book/search_pub.php?category=01&amp;key2=??&amp;order=sort_xtime_desc" </w:instrTex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黄甫全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2017年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月第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版；</w:t>
      </w:r>
    </w:p>
    <w:p>
      <w:pPr>
        <w:spacing w:line="320" w:lineRule="exact"/>
        <w:ind w:left="1890" w:leftChars="500" w:hanging="840" w:hangingChars="4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《儿童心理学》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付建中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董存梅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姚春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北京师范大学出版社（高等学校小学教育专业“十三五”规划教材）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2016年8月第1版。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邵宗杰、卢真金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华东师范大学出版社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2010年8月第5版；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《课程与教学论》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张华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上海教育出版社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2000年11月；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《儿童发展与教育心理学》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伍新春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2013年4月第2版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；</w:t>
      </w:r>
    </w:p>
    <w:p>
      <w:pPr>
        <w:spacing w:line="320" w:lineRule="exact"/>
        <w:ind w:left="1440" w:leftChars="0" w:hanging="1440" w:hangingChars="6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同等学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力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加试：《心理学》韩永昌 华东师范大学出版社 2009年6月第5版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《教育学》邵宗杰、卢真金 华东师范大学出版社 2010年8月第5版</w:t>
      </w:r>
    </w:p>
    <w:p>
      <w:pPr>
        <w:spacing w:line="320" w:lineRule="exact"/>
        <w:ind w:left="1200" w:leftChars="0" w:hanging="1200" w:hangingChars="5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045119 特殊教育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初试科目：《特殊教育学》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雷江华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方俊明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2016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年2月第2版；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《特殊教育学》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方俊明主编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人民教育出版社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2005年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6月第1版；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复试科目：《特殊儿童心理学》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方俊明、雷江华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8月第2版；</w:t>
      </w:r>
    </w:p>
    <w:p>
      <w:pPr>
        <w:spacing w:line="320" w:lineRule="exact"/>
        <w:ind w:left="1890" w:leftChars="4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《特殊教育研究方法》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杜晓新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宋永宁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年3月第2版；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</w:t>
      </w:r>
    </w:p>
    <w:p>
      <w:pPr>
        <w:spacing w:line="320" w:lineRule="exact"/>
        <w:ind w:left="2100" w:leftChars="50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《特殊教育导论》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哈拉汗等著、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肖非等译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中国人民大学出版社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年11月第11版；</w:t>
      </w:r>
    </w:p>
    <w:p>
      <w:pPr>
        <w:spacing w:line="380" w:lineRule="exact"/>
        <w:ind w:left="1440" w:right="-630" w:rightChars="-300" w:hanging="1440" w:hangingChars="6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同等学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力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加试：《特殊教育学基础》 盛永进 教育科学出版社 2011年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《特殊儿童心理与教育》 张巧明、杨广学 北京大学出版社 2012年</w:t>
      </w:r>
    </w:p>
    <w:p>
      <w:pPr>
        <w:spacing w:line="380" w:lineRule="exact"/>
        <w:ind w:right="-630" w:rightChars="-3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20" w:lineRule="exact"/>
        <w:ind w:left="1205" w:leftChars="0" w:hanging="1205" w:hangingChars="5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0453汉语国际教育硕士</w:t>
      </w:r>
    </w:p>
    <w:p>
      <w:pPr>
        <w:spacing w:line="320" w:lineRule="exact"/>
        <w:ind w:left="1205" w:leftChars="0" w:hanging="1205" w:hangingChars="5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045300汉语国际教育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初试科目：《现代汉语》黄伯荣 、廖序东  高等教育出版社2011年6月第5版；《语言学纲要（修订版）》叶蜚声、徐通锵，北京大学出版社，2010年1月，第4版。《中国文化要略》 程裕祯 外语教学与研究出版社 2011年8月第3版；《对外汉语教育学引论》刘珣 北京语言大学出版社2000年1月第1版。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复试科目：《汉语作为第二语言教学简论》 刘珣 北京语言大学出版社2002年12月第1版。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力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加试：《古代汉语》1、2、3、4册 王力 中华书局 1999年6月第3版；《对外汉语教育学引论》刘珣  北京语言大学出版社 2000年1月第1版。</w:t>
      </w:r>
    </w:p>
    <w:p>
      <w:pPr>
        <w:spacing w:line="380" w:lineRule="exact"/>
        <w:ind w:right="-630" w:rightChars="-300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</w:p>
    <w:p>
      <w:pPr>
        <w:spacing w:line="380" w:lineRule="exact"/>
        <w:ind w:right="-630" w:rightChars="-300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0854电子信息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08540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电子信息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：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初试科目：数据结构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参考书目：《数据结构（第二版）》严蔚敏、吴伟民 清华大学出版社 2016年7月。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复试科目：程序设计基础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参考书目：《C程序设计（第五版）》谭浩强 清华大学出版社 2017年8月；</w:t>
      </w:r>
    </w:p>
    <w:p>
      <w:pPr>
        <w:spacing w:line="320" w:lineRule="exact"/>
        <w:ind w:left="1050" w:left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《软件工程导论（第6版）》张海藩、 牟永敏，清华大学出版社 2013年08月。</w:t>
      </w:r>
    </w:p>
    <w:p>
      <w:pPr>
        <w:spacing w:line="320" w:lineRule="exact"/>
        <w:ind w:left="1050" w:left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同等学力加试科目：1、计算机组成原理参考书目：《计算机组成原理（第五版）》白中英 科学出版社 2013年3月；2、数据库系统原理及应用参考书目：《数据库系统原理及应用教程（第4版）》 苗雪兰、刘瑞新等编著 机械工业出版社 2017年8月。</w:t>
      </w:r>
    </w:p>
    <w:p>
      <w:pPr>
        <w:spacing w:line="320" w:lineRule="exact"/>
        <w:ind w:left="1050" w:hanging="1506" w:hangingChars="500"/>
        <w:jc w:val="left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</w:p>
    <w:p>
      <w:pPr>
        <w:spacing w:line="320" w:lineRule="exact"/>
        <w:ind w:left="1050" w:hanging="1506" w:hangingChars="500"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1351艺术硕士</w:t>
      </w:r>
    </w:p>
    <w:p>
      <w:pPr>
        <w:rPr>
          <w:rFonts w:hint="eastAsia" w:asciiTheme="minorEastAsia" w:hAnsi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135107美术、135108艺术设计：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初试科目：《中国美术史及作品鉴赏》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教育部体育卫生与艺术教育司组编《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中国美术史及作品鉴赏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教材编写组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7年12月第二版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；</w:t>
      </w:r>
    </w:p>
    <w:p>
      <w:pPr>
        <w:spacing w:line="320" w:lineRule="exact"/>
        <w:ind w:left="1050" w:leftChars="500" w:firstLine="0" w:firstLineChars="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《外国美术史及作品鉴赏》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教育部体育卫生与艺术教育司组编《外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国美术史及作品鉴赏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教材编写组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7年12月第二版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。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复试科目：写生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同等学历加试：写生</w:t>
      </w:r>
    </w:p>
    <w:p>
      <w:pPr>
        <w:spacing w:line="320" w:lineRule="exact"/>
        <w:ind w:left="1050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9"/>
    <w:rsid w:val="00077CE0"/>
    <w:rsid w:val="00095C27"/>
    <w:rsid w:val="00097D40"/>
    <w:rsid w:val="000C3991"/>
    <w:rsid w:val="001969D4"/>
    <w:rsid w:val="00255683"/>
    <w:rsid w:val="0026499C"/>
    <w:rsid w:val="0027179D"/>
    <w:rsid w:val="002722BD"/>
    <w:rsid w:val="0027427A"/>
    <w:rsid w:val="00281E61"/>
    <w:rsid w:val="002D0C46"/>
    <w:rsid w:val="003223C0"/>
    <w:rsid w:val="00341423"/>
    <w:rsid w:val="0034568A"/>
    <w:rsid w:val="00387EF0"/>
    <w:rsid w:val="004067CC"/>
    <w:rsid w:val="00411F67"/>
    <w:rsid w:val="00415284"/>
    <w:rsid w:val="0049152C"/>
    <w:rsid w:val="00495B8F"/>
    <w:rsid w:val="004F1A2E"/>
    <w:rsid w:val="00513189"/>
    <w:rsid w:val="00525881"/>
    <w:rsid w:val="0052733C"/>
    <w:rsid w:val="005B2673"/>
    <w:rsid w:val="005C72CF"/>
    <w:rsid w:val="005D7753"/>
    <w:rsid w:val="00602EA2"/>
    <w:rsid w:val="00613C7F"/>
    <w:rsid w:val="00634A74"/>
    <w:rsid w:val="0064715A"/>
    <w:rsid w:val="00653B28"/>
    <w:rsid w:val="00655385"/>
    <w:rsid w:val="006862C9"/>
    <w:rsid w:val="006A0C60"/>
    <w:rsid w:val="006F73B6"/>
    <w:rsid w:val="00715EF2"/>
    <w:rsid w:val="007317C0"/>
    <w:rsid w:val="00741A42"/>
    <w:rsid w:val="00746687"/>
    <w:rsid w:val="007A62C1"/>
    <w:rsid w:val="007B02D5"/>
    <w:rsid w:val="007E595F"/>
    <w:rsid w:val="007E6E8B"/>
    <w:rsid w:val="00813CE4"/>
    <w:rsid w:val="008203F6"/>
    <w:rsid w:val="008217DC"/>
    <w:rsid w:val="00873507"/>
    <w:rsid w:val="008761DC"/>
    <w:rsid w:val="00886A7B"/>
    <w:rsid w:val="008F72AC"/>
    <w:rsid w:val="009156A1"/>
    <w:rsid w:val="00926CBF"/>
    <w:rsid w:val="009433BA"/>
    <w:rsid w:val="00955121"/>
    <w:rsid w:val="00967673"/>
    <w:rsid w:val="009751C4"/>
    <w:rsid w:val="009A034B"/>
    <w:rsid w:val="00A96C97"/>
    <w:rsid w:val="00B04FC9"/>
    <w:rsid w:val="00B21445"/>
    <w:rsid w:val="00B566AA"/>
    <w:rsid w:val="00BB7FED"/>
    <w:rsid w:val="00BD34F7"/>
    <w:rsid w:val="00C33F0C"/>
    <w:rsid w:val="00C679BF"/>
    <w:rsid w:val="00C72824"/>
    <w:rsid w:val="00D40C6E"/>
    <w:rsid w:val="00DB44EA"/>
    <w:rsid w:val="00E06507"/>
    <w:rsid w:val="00E206D8"/>
    <w:rsid w:val="00E27C99"/>
    <w:rsid w:val="00EB02D4"/>
    <w:rsid w:val="00EB257A"/>
    <w:rsid w:val="00EB76CE"/>
    <w:rsid w:val="00EE0DD9"/>
    <w:rsid w:val="00F5036B"/>
    <w:rsid w:val="00F55211"/>
    <w:rsid w:val="00F57503"/>
    <w:rsid w:val="00F71310"/>
    <w:rsid w:val="00FB0535"/>
    <w:rsid w:val="00FD412E"/>
    <w:rsid w:val="013532FC"/>
    <w:rsid w:val="01530995"/>
    <w:rsid w:val="019A34BB"/>
    <w:rsid w:val="019C49CC"/>
    <w:rsid w:val="01C70DDE"/>
    <w:rsid w:val="02946BA9"/>
    <w:rsid w:val="02CB064D"/>
    <w:rsid w:val="032438B0"/>
    <w:rsid w:val="03260517"/>
    <w:rsid w:val="045614CE"/>
    <w:rsid w:val="04D52D03"/>
    <w:rsid w:val="05A968EA"/>
    <w:rsid w:val="06D33F7C"/>
    <w:rsid w:val="06FD7FBE"/>
    <w:rsid w:val="077E165B"/>
    <w:rsid w:val="0791560D"/>
    <w:rsid w:val="079D1FE8"/>
    <w:rsid w:val="08104FD3"/>
    <w:rsid w:val="082F4D8D"/>
    <w:rsid w:val="08901A84"/>
    <w:rsid w:val="09C10B22"/>
    <w:rsid w:val="0A110938"/>
    <w:rsid w:val="0A401747"/>
    <w:rsid w:val="0A4E27F8"/>
    <w:rsid w:val="0C101679"/>
    <w:rsid w:val="0D5A48B8"/>
    <w:rsid w:val="0DA74764"/>
    <w:rsid w:val="0DC46E91"/>
    <w:rsid w:val="0E0B4747"/>
    <w:rsid w:val="0E163E5A"/>
    <w:rsid w:val="0E857A71"/>
    <w:rsid w:val="0E8D1A53"/>
    <w:rsid w:val="0ECB6B26"/>
    <w:rsid w:val="103016E1"/>
    <w:rsid w:val="105D13F1"/>
    <w:rsid w:val="10830913"/>
    <w:rsid w:val="111C347E"/>
    <w:rsid w:val="111F618B"/>
    <w:rsid w:val="11AA4A75"/>
    <w:rsid w:val="11E0122A"/>
    <w:rsid w:val="12453BE4"/>
    <w:rsid w:val="12A425F0"/>
    <w:rsid w:val="12A723D3"/>
    <w:rsid w:val="14C80797"/>
    <w:rsid w:val="159A4AF8"/>
    <w:rsid w:val="15E7784A"/>
    <w:rsid w:val="162A6595"/>
    <w:rsid w:val="167642B2"/>
    <w:rsid w:val="169E5030"/>
    <w:rsid w:val="16E76F37"/>
    <w:rsid w:val="170E1F4A"/>
    <w:rsid w:val="17622458"/>
    <w:rsid w:val="17D17E5F"/>
    <w:rsid w:val="18210934"/>
    <w:rsid w:val="18B6758A"/>
    <w:rsid w:val="19004F90"/>
    <w:rsid w:val="19153542"/>
    <w:rsid w:val="1B546FA5"/>
    <w:rsid w:val="1B5E1146"/>
    <w:rsid w:val="1B6023F5"/>
    <w:rsid w:val="1C2A1446"/>
    <w:rsid w:val="1D0B10EE"/>
    <w:rsid w:val="1E3F177C"/>
    <w:rsid w:val="1F5B3045"/>
    <w:rsid w:val="1FFA4A26"/>
    <w:rsid w:val="20613F02"/>
    <w:rsid w:val="20B97D57"/>
    <w:rsid w:val="20DF66DC"/>
    <w:rsid w:val="21696B44"/>
    <w:rsid w:val="228355A1"/>
    <w:rsid w:val="23AD6D2C"/>
    <w:rsid w:val="2462784F"/>
    <w:rsid w:val="246C3F3F"/>
    <w:rsid w:val="24AB4CB6"/>
    <w:rsid w:val="2596767B"/>
    <w:rsid w:val="262812D7"/>
    <w:rsid w:val="27AB7D51"/>
    <w:rsid w:val="28C707C0"/>
    <w:rsid w:val="296A4BCC"/>
    <w:rsid w:val="297B66E5"/>
    <w:rsid w:val="29C255C0"/>
    <w:rsid w:val="2A4E70A4"/>
    <w:rsid w:val="2A845C6D"/>
    <w:rsid w:val="2AAF2025"/>
    <w:rsid w:val="2AFF1CE9"/>
    <w:rsid w:val="2BC3773B"/>
    <w:rsid w:val="2BFA7FD4"/>
    <w:rsid w:val="2CBE7F82"/>
    <w:rsid w:val="2CED115E"/>
    <w:rsid w:val="2D372CFE"/>
    <w:rsid w:val="2ED369E0"/>
    <w:rsid w:val="2F074FF5"/>
    <w:rsid w:val="2FA3580F"/>
    <w:rsid w:val="2FE64780"/>
    <w:rsid w:val="2FF75A01"/>
    <w:rsid w:val="301D17B3"/>
    <w:rsid w:val="301E53D6"/>
    <w:rsid w:val="30753DB8"/>
    <w:rsid w:val="30BC692D"/>
    <w:rsid w:val="30EE06BD"/>
    <w:rsid w:val="31E47E97"/>
    <w:rsid w:val="32BD57A7"/>
    <w:rsid w:val="33554B46"/>
    <w:rsid w:val="335C1B9D"/>
    <w:rsid w:val="3457643D"/>
    <w:rsid w:val="34B03D71"/>
    <w:rsid w:val="35124664"/>
    <w:rsid w:val="35C24D8D"/>
    <w:rsid w:val="3615300A"/>
    <w:rsid w:val="3615704B"/>
    <w:rsid w:val="369A4C55"/>
    <w:rsid w:val="371655BE"/>
    <w:rsid w:val="37423EEA"/>
    <w:rsid w:val="374512BF"/>
    <w:rsid w:val="3780422B"/>
    <w:rsid w:val="378421C5"/>
    <w:rsid w:val="380C3FD3"/>
    <w:rsid w:val="38412B38"/>
    <w:rsid w:val="38E53439"/>
    <w:rsid w:val="3A1D37C7"/>
    <w:rsid w:val="3A852C02"/>
    <w:rsid w:val="3AB17083"/>
    <w:rsid w:val="3AF713CD"/>
    <w:rsid w:val="3B040166"/>
    <w:rsid w:val="3B06162D"/>
    <w:rsid w:val="3B0D2DAB"/>
    <w:rsid w:val="3B4947F8"/>
    <w:rsid w:val="3B985B93"/>
    <w:rsid w:val="3C397F56"/>
    <w:rsid w:val="3C7F6A8E"/>
    <w:rsid w:val="3E906B6A"/>
    <w:rsid w:val="3F0E6E7F"/>
    <w:rsid w:val="3F217BC4"/>
    <w:rsid w:val="3FA506C0"/>
    <w:rsid w:val="40E9457F"/>
    <w:rsid w:val="411E088F"/>
    <w:rsid w:val="417D03D9"/>
    <w:rsid w:val="41813EF4"/>
    <w:rsid w:val="419F048F"/>
    <w:rsid w:val="432B1512"/>
    <w:rsid w:val="440677B8"/>
    <w:rsid w:val="44DA39BF"/>
    <w:rsid w:val="467C28B2"/>
    <w:rsid w:val="46DA59CA"/>
    <w:rsid w:val="48AF5294"/>
    <w:rsid w:val="48D75750"/>
    <w:rsid w:val="49390B67"/>
    <w:rsid w:val="494157CC"/>
    <w:rsid w:val="49B17DE0"/>
    <w:rsid w:val="4A9D3B93"/>
    <w:rsid w:val="4ABF1FE9"/>
    <w:rsid w:val="4B6F1108"/>
    <w:rsid w:val="4C447254"/>
    <w:rsid w:val="4DCB23E5"/>
    <w:rsid w:val="4DFB7985"/>
    <w:rsid w:val="4E045E48"/>
    <w:rsid w:val="4F60339F"/>
    <w:rsid w:val="4F707388"/>
    <w:rsid w:val="50C37239"/>
    <w:rsid w:val="511710C4"/>
    <w:rsid w:val="524D723B"/>
    <w:rsid w:val="52F62EAA"/>
    <w:rsid w:val="534B50A3"/>
    <w:rsid w:val="5366537F"/>
    <w:rsid w:val="54471FE8"/>
    <w:rsid w:val="54606436"/>
    <w:rsid w:val="55A85FA4"/>
    <w:rsid w:val="560E6DAE"/>
    <w:rsid w:val="565C04A3"/>
    <w:rsid w:val="582576D6"/>
    <w:rsid w:val="59576902"/>
    <w:rsid w:val="5989439E"/>
    <w:rsid w:val="59C847BB"/>
    <w:rsid w:val="5A885B06"/>
    <w:rsid w:val="5AA714CE"/>
    <w:rsid w:val="5B2B61F4"/>
    <w:rsid w:val="5B3D1784"/>
    <w:rsid w:val="5C66041E"/>
    <w:rsid w:val="5C892C5E"/>
    <w:rsid w:val="5C9321C4"/>
    <w:rsid w:val="5DFA29CE"/>
    <w:rsid w:val="5F282550"/>
    <w:rsid w:val="607322E1"/>
    <w:rsid w:val="613B29E5"/>
    <w:rsid w:val="614C172E"/>
    <w:rsid w:val="61956064"/>
    <w:rsid w:val="61B14626"/>
    <w:rsid w:val="61B57C9B"/>
    <w:rsid w:val="61FF38BC"/>
    <w:rsid w:val="628253F2"/>
    <w:rsid w:val="64C46899"/>
    <w:rsid w:val="652C59D8"/>
    <w:rsid w:val="65521348"/>
    <w:rsid w:val="65E552D5"/>
    <w:rsid w:val="66376E7A"/>
    <w:rsid w:val="67AB583D"/>
    <w:rsid w:val="67BC3FE0"/>
    <w:rsid w:val="67BE610E"/>
    <w:rsid w:val="67E563DF"/>
    <w:rsid w:val="6A2A0B98"/>
    <w:rsid w:val="6A756B38"/>
    <w:rsid w:val="6B6245BE"/>
    <w:rsid w:val="6BFE4994"/>
    <w:rsid w:val="6C006EBB"/>
    <w:rsid w:val="6C152B59"/>
    <w:rsid w:val="6CA20815"/>
    <w:rsid w:val="6D9A4211"/>
    <w:rsid w:val="6DAA0954"/>
    <w:rsid w:val="6E13634C"/>
    <w:rsid w:val="6F5004C9"/>
    <w:rsid w:val="6FCE1AB9"/>
    <w:rsid w:val="6FD1311A"/>
    <w:rsid w:val="6FE260B3"/>
    <w:rsid w:val="70777411"/>
    <w:rsid w:val="70E96242"/>
    <w:rsid w:val="70EA7DC7"/>
    <w:rsid w:val="713E27EF"/>
    <w:rsid w:val="7195130D"/>
    <w:rsid w:val="71B721B5"/>
    <w:rsid w:val="72CD064E"/>
    <w:rsid w:val="73873848"/>
    <w:rsid w:val="73E556FF"/>
    <w:rsid w:val="742D10E4"/>
    <w:rsid w:val="74A57798"/>
    <w:rsid w:val="75F659A2"/>
    <w:rsid w:val="761035A8"/>
    <w:rsid w:val="772C5B11"/>
    <w:rsid w:val="77337709"/>
    <w:rsid w:val="776D6B17"/>
    <w:rsid w:val="777A34E8"/>
    <w:rsid w:val="79293BBB"/>
    <w:rsid w:val="7A73351A"/>
    <w:rsid w:val="7A7714E4"/>
    <w:rsid w:val="7A8E6BA0"/>
    <w:rsid w:val="7ADA6E9A"/>
    <w:rsid w:val="7AE404BF"/>
    <w:rsid w:val="7B006B9D"/>
    <w:rsid w:val="7B3B002C"/>
    <w:rsid w:val="7BAC4ED5"/>
    <w:rsid w:val="7C59280E"/>
    <w:rsid w:val="7CDF45AB"/>
    <w:rsid w:val="7EB504AE"/>
    <w:rsid w:val="7F765FCE"/>
    <w:rsid w:val="7FAD14FD"/>
    <w:rsid w:val="7FD05AEF"/>
    <w:rsid w:val="7FE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table" w:styleId="5">
    <w:name w:val="Table Grid"/>
    <w:basedOn w:val="4"/>
    <w:qFormat/>
    <w:uiPriority w:val="39"/>
    <w:rPr>
      <w:rFonts w:eastAsia="宋体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sz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Char1"/>
    <w:basedOn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1399</Words>
  <Characters>7976</Characters>
  <Lines>66</Lines>
  <Paragraphs>18</Paragraphs>
  <TotalTime>2</TotalTime>
  <ScaleCrop>false</ScaleCrop>
  <LinksUpToDate>false</LinksUpToDate>
  <CharactersWithSpaces>9357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2019-07-10T10:24:00Z</dcterms:created>
  <dc:creator>admin</dc:creator>
  <cp:lastModifiedBy>zebra</cp:lastModifiedBy>
  <cp:lastPrinted>2020-09-05T08:38:00Z</cp:lastPrinted>
  <dcterms:modified xsi:type="dcterms:W3CDTF">2020-09-27T01:26:34Z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